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7BE72A" w14:textId="77777777" w:rsidR="00127665" w:rsidRPr="00F3728D" w:rsidRDefault="00127665" w:rsidP="00127665">
      <w:pPr>
        <w:spacing w:line="480" w:lineRule="auto"/>
      </w:pPr>
    </w:p>
    <w:p w14:paraId="6C5FFE56" w14:textId="77777777" w:rsidR="00127665" w:rsidRPr="00F3728D" w:rsidRDefault="00127665" w:rsidP="00127665">
      <w:pPr>
        <w:spacing w:line="480" w:lineRule="auto"/>
      </w:pPr>
    </w:p>
    <w:p w14:paraId="39AD1F68" w14:textId="5F473469" w:rsidR="00127665" w:rsidRPr="00F3728D" w:rsidRDefault="00F3728D" w:rsidP="00127665">
      <w:pPr>
        <w:spacing w:line="480" w:lineRule="auto"/>
        <w:jc w:val="center"/>
      </w:pPr>
      <w:r w:rsidRPr="00F3728D">
        <w:t>Examining Wild Bird Feeder Color Preferences in Illinois</w:t>
      </w:r>
    </w:p>
    <w:p w14:paraId="419A9D7E" w14:textId="77777777" w:rsidR="00127665" w:rsidRPr="00F3728D" w:rsidRDefault="00127665" w:rsidP="00127665">
      <w:pPr>
        <w:spacing w:line="480" w:lineRule="auto"/>
        <w:jc w:val="center"/>
      </w:pPr>
      <w:r w:rsidRPr="00F3728D">
        <w:t>Jeanette C. Shutay</w:t>
      </w:r>
    </w:p>
    <w:p w14:paraId="6398B3E7" w14:textId="77777777" w:rsidR="00127665" w:rsidRPr="00F3728D" w:rsidRDefault="00127665" w:rsidP="00127665">
      <w:pPr>
        <w:spacing w:line="480" w:lineRule="auto"/>
        <w:jc w:val="center"/>
      </w:pPr>
      <w:r w:rsidRPr="00F3728D">
        <w:t>Miami Ohio University</w:t>
      </w:r>
    </w:p>
    <w:p w14:paraId="757F4CF7" w14:textId="77777777" w:rsidR="00880192" w:rsidRDefault="00880192">
      <w:r>
        <w:br w:type="page"/>
      </w:r>
    </w:p>
    <w:p w14:paraId="262E59C0" w14:textId="77777777" w:rsidR="00880192" w:rsidRDefault="00880192" w:rsidP="00880192">
      <w:pPr>
        <w:spacing w:line="480" w:lineRule="auto"/>
        <w:jc w:val="center"/>
      </w:pPr>
      <w:r>
        <w:rPr>
          <w:b/>
        </w:rPr>
        <w:lastRenderedPageBreak/>
        <w:t>Abstract</w:t>
      </w:r>
    </w:p>
    <w:p w14:paraId="743A898B" w14:textId="67DE16A0" w:rsidR="00127665" w:rsidRPr="00F3728D" w:rsidRDefault="00880192" w:rsidP="00880192">
      <w:pPr>
        <w:spacing w:line="480" w:lineRule="auto"/>
      </w:pPr>
      <w:r>
        <w:t xml:space="preserve">The purpose of this experimental research study was to examine wild bird preferences in Homer Glen, IL to determine if such birds show a preference for green backyard feeders over yellow backyard feeders. The research hypothesis for this study </w:t>
      </w:r>
      <w:r w:rsidR="003F2DA8">
        <w:t>was</w:t>
      </w:r>
      <w:r>
        <w:t xml:space="preserve"> that w</w:t>
      </w:r>
      <w:r w:rsidRPr="00F3728D">
        <w:t xml:space="preserve">ild birds in Homer Glen, IL </w:t>
      </w:r>
      <w:r>
        <w:t xml:space="preserve">will </w:t>
      </w:r>
      <w:r w:rsidRPr="00F3728D">
        <w:t>prefer green feeders over yellow feeders</w:t>
      </w:r>
      <w:r>
        <w:t>.  T</w:t>
      </w:r>
      <w:r w:rsidRPr="00F3728D">
        <w:t xml:space="preserve">he bird feeders </w:t>
      </w:r>
      <w:r>
        <w:t xml:space="preserve">were </w:t>
      </w:r>
      <w:r w:rsidRPr="00F3728D">
        <w:t xml:space="preserve">filled </w:t>
      </w:r>
      <w:r>
        <w:t>at various times of the day</w:t>
      </w:r>
      <w:r w:rsidRPr="00F3728D">
        <w:t xml:space="preserve"> </w:t>
      </w:r>
      <w:r>
        <w:t>and</w:t>
      </w:r>
      <w:r w:rsidRPr="00F3728D">
        <w:t xml:space="preserve"> then examined </w:t>
      </w:r>
      <w:r>
        <w:t>at various increments of time</w:t>
      </w:r>
      <w:r w:rsidRPr="00F3728D">
        <w:t xml:space="preserve"> to determine the amount of food consumed in each feeder</w:t>
      </w:r>
      <w:r>
        <w:t>, and a calibration curve was constructed to determine the rate of consumption in grams</w:t>
      </w:r>
      <w:r w:rsidRPr="00F3728D">
        <w:t>.</w:t>
      </w:r>
      <w:r>
        <w:t xml:space="preserve"> S</w:t>
      </w:r>
      <w:r w:rsidRPr="00F3728D">
        <w:t xml:space="preserve">ince the location of the feeders </w:t>
      </w:r>
      <w:r>
        <w:t>was</w:t>
      </w:r>
      <w:r w:rsidRPr="00F3728D">
        <w:t xml:space="preserve"> not constant (one location ha</w:t>
      </w:r>
      <w:r>
        <w:t>d</w:t>
      </w:r>
      <w:r w:rsidRPr="00F3728D">
        <w:t xml:space="preserve"> more cover and </w:t>
      </w:r>
      <w:r>
        <w:t>wa</w:t>
      </w:r>
      <w:r w:rsidRPr="00F3728D">
        <w:t xml:space="preserve">s less conspicuous than the other), the feeders </w:t>
      </w:r>
      <w:r>
        <w:t>were</w:t>
      </w:r>
      <w:r w:rsidRPr="00F3728D">
        <w:t xml:space="preserve"> rotated each </w:t>
      </w:r>
      <w:r>
        <w:t>time a measurement was taken</w:t>
      </w:r>
      <w:r w:rsidRPr="00F3728D">
        <w:t xml:space="preserve"> to balance out any potential effects of the location on the dependent variable</w:t>
      </w:r>
      <w:r>
        <w:t xml:space="preserve">.  The results of this study indicate that the research hypothesis was not supported given that no significant difference was found between the rate of consumption in grams </w:t>
      </w:r>
      <w:r w:rsidR="003F2DA8">
        <w:t>between</w:t>
      </w:r>
      <w:r>
        <w:t xml:space="preserve"> the green </w:t>
      </w:r>
      <w:r w:rsidR="003F2DA8">
        <w:t xml:space="preserve">and yellow </w:t>
      </w:r>
      <w:r>
        <w:t>feeder</w:t>
      </w:r>
      <w:r w:rsidR="003F2DA8">
        <w:t>s</w:t>
      </w:r>
      <w:r>
        <w:t>, although a trend was found in that birds preferred less cover</w:t>
      </w:r>
      <w:r w:rsidRPr="00E51CA2">
        <w:t>.</w:t>
      </w:r>
      <w:r>
        <w:t xml:space="preserve">  Future research should examine bird preferences for less cover, the extent to which impacts of cover </w:t>
      </w:r>
      <w:r w:rsidR="003F2DA8">
        <w:t xml:space="preserve">on consumption </w:t>
      </w:r>
      <w:r>
        <w:t xml:space="preserve">may be explained by other factors (e.g., availability or visibility of the feeder), and the impact of wild bird feeding on the demography of other organisms in the region.  </w:t>
      </w:r>
    </w:p>
    <w:p w14:paraId="522D6010" w14:textId="77777777" w:rsidR="00880192" w:rsidRDefault="00880192">
      <w:pPr>
        <w:rPr>
          <w:b/>
        </w:rPr>
      </w:pPr>
      <w:r>
        <w:rPr>
          <w:b/>
        </w:rPr>
        <w:br w:type="page"/>
      </w:r>
    </w:p>
    <w:p w14:paraId="172E4B73" w14:textId="27611347" w:rsidR="00F3728D" w:rsidRPr="00F3728D" w:rsidRDefault="00F3728D" w:rsidP="00880192">
      <w:pPr>
        <w:tabs>
          <w:tab w:val="num" w:pos="720"/>
        </w:tabs>
        <w:spacing w:line="480" w:lineRule="auto"/>
        <w:jc w:val="center"/>
        <w:rPr>
          <w:b/>
        </w:rPr>
      </w:pPr>
      <w:r w:rsidRPr="00F3728D">
        <w:rPr>
          <w:b/>
        </w:rPr>
        <w:lastRenderedPageBreak/>
        <w:t>In</w:t>
      </w:r>
      <w:r>
        <w:rPr>
          <w:b/>
        </w:rPr>
        <w:t>troduction</w:t>
      </w:r>
    </w:p>
    <w:p w14:paraId="03AF5901" w14:textId="37B5042D" w:rsidR="00F3728D" w:rsidRDefault="00F3728D" w:rsidP="00880192">
      <w:pPr>
        <w:spacing w:line="480" w:lineRule="auto"/>
      </w:pPr>
      <w:r>
        <w:tab/>
        <w:t xml:space="preserve">Human-animal interaction has the potential to create both positive and negative impacts on those engaged in the interaction.  </w:t>
      </w:r>
      <w:r w:rsidR="001D36AF">
        <w:t xml:space="preserve">With wild bird feeding, </w:t>
      </w:r>
      <w:r w:rsidR="008B32FA">
        <w:t>potential benefits to humans inclu</w:t>
      </w:r>
      <w:r w:rsidR="00DB49E4">
        <w:t xml:space="preserve">de becoming more relaxed </w:t>
      </w:r>
      <w:r w:rsidR="002625E3">
        <w:t xml:space="preserve">(lower stress) </w:t>
      </w:r>
      <w:r w:rsidR="00DB49E4">
        <w:t xml:space="preserve">and </w:t>
      </w:r>
      <w:r w:rsidR="00A45C6D">
        <w:t xml:space="preserve">feeling a greater </w:t>
      </w:r>
      <w:r w:rsidR="00DB49E4">
        <w:t>connect</w:t>
      </w:r>
      <w:r w:rsidR="00A45C6D">
        <w:t>ion</w:t>
      </w:r>
      <w:r w:rsidR="00DB49E4">
        <w:t xml:space="preserve"> to nature (</w:t>
      </w:r>
      <w:r w:rsidR="00DB49E4" w:rsidRPr="00DB49E4">
        <w:t>Cox, &amp; Gaston, 2016</w:t>
      </w:r>
      <w:r w:rsidR="009A448C">
        <w:t xml:space="preserve">; </w:t>
      </w:r>
      <w:r w:rsidR="009A448C" w:rsidRPr="00F3728D">
        <w:t>Martin &amp; Greig, 2019</w:t>
      </w:r>
      <w:r w:rsidR="00DB49E4" w:rsidRPr="00DB49E4">
        <w:t>)</w:t>
      </w:r>
      <w:r w:rsidR="00DB49E4">
        <w:t>.</w:t>
      </w:r>
      <w:r w:rsidR="008B32FA">
        <w:t xml:space="preserve">  In addition, </w:t>
      </w:r>
      <w:r w:rsidR="00291F6B">
        <w:t xml:space="preserve">wild </w:t>
      </w:r>
      <w:r w:rsidR="00E03221">
        <w:t>birds</w:t>
      </w:r>
      <w:r w:rsidR="008728C5">
        <w:t xml:space="preserve"> benefit from </w:t>
      </w:r>
      <w:r w:rsidR="00BE2723">
        <w:t>backyard</w:t>
      </w:r>
      <w:r w:rsidR="008728C5">
        <w:t xml:space="preserve"> bird feeders</w:t>
      </w:r>
      <w:r w:rsidR="008B32FA">
        <w:t xml:space="preserve"> </w:t>
      </w:r>
      <w:r w:rsidR="00BE2723">
        <w:t xml:space="preserve">by experiencing </w:t>
      </w:r>
      <w:r w:rsidR="00402CCF">
        <w:t>population increases</w:t>
      </w:r>
      <w:r w:rsidR="00B10F76">
        <w:t xml:space="preserve"> </w:t>
      </w:r>
      <w:r w:rsidR="008728C5" w:rsidRPr="00444B32">
        <w:t>despite</w:t>
      </w:r>
      <w:r w:rsidR="00B10F76" w:rsidRPr="00444B32">
        <w:t xml:space="preserve"> decades of declines, particularly in agricultural locations</w:t>
      </w:r>
      <w:r w:rsidR="008B32FA" w:rsidRPr="00444B32">
        <w:t xml:space="preserve"> </w:t>
      </w:r>
      <w:r w:rsidR="00B10F76" w:rsidRPr="00444B32">
        <w:t>(</w:t>
      </w:r>
      <w:proofErr w:type="spellStart"/>
      <w:r w:rsidR="00B10F76" w:rsidRPr="00444B32">
        <w:t>Pierret</w:t>
      </w:r>
      <w:proofErr w:type="spellEnd"/>
      <w:r w:rsidR="00B10F76" w:rsidRPr="00444B32">
        <w:t xml:space="preserve"> &amp; </w:t>
      </w:r>
      <w:proofErr w:type="spellStart"/>
      <w:r w:rsidR="00B10F76" w:rsidRPr="00444B32">
        <w:t>Jiguet</w:t>
      </w:r>
      <w:proofErr w:type="spellEnd"/>
      <w:r w:rsidR="00B10F76" w:rsidRPr="00444B32">
        <w:t>, 2018).</w:t>
      </w:r>
      <w:r w:rsidR="008B32FA" w:rsidRPr="00444B32">
        <w:t xml:space="preserve">  </w:t>
      </w:r>
      <w:r w:rsidR="00661D6D" w:rsidRPr="00444B32">
        <w:t xml:space="preserve">In fact, long-term garden </w:t>
      </w:r>
      <w:r w:rsidR="00CE500D">
        <w:t xml:space="preserve">or backyard </w:t>
      </w:r>
      <w:r w:rsidR="00661D6D" w:rsidRPr="00444B32">
        <w:t>bird feeding has been found to impact the composition of British bird communities by increasing population size (</w:t>
      </w:r>
      <w:r w:rsidR="00661D6D" w:rsidRPr="00444B32">
        <w:rPr>
          <w:rFonts w:eastAsiaTheme="minorHAnsi"/>
        </w:rPr>
        <w:t xml:space="preserve">Plummer, </w:t>
      </w:r>
      <w:proofErr w:type="spellStart"/>
      <w:r w:rsidR="00661D6D" w:rsidRPr="00444B32">
        <w:rPr>
          <w:rFonts w:eastAsiaTheme="minorHAnsi"/>
        </w:rPr>
        <w:t>Risely</w:t>
      </w:r>
      <w:proofErr w:type="spellEnd"/>
      <w:r w:rsidR="00661D6D" w:rsidRPr="00444B32">
        <w:rPr>
          <w:rFonts w:eastAsiaTheme="minorHAnsi"/>
        </w:rPr>
        <w:t xml:space="preserve">, Toms, &amp; </w:t>
      </w:r>
      <w:proofErr w:type="spellStart"/>
      <w:r w:rsidR="00661D6D" w:rsidRPr="00444B32">
        <w:rPr>
          <w:rFonts w:eastAsiaTheme="minorHAnsi"/>
        </w:rPr>
        <w:t>Siriwardena</w:t>
      </w:r>
      <w:proofErr w:type="spellEnd"/>
      <w:r w:rsidR="00661D6D" w:rsidRPr="00444B32">
        <w:rPr>
          <w:rFonts w:eastAsiaTheme="minorHAnsi"/>
        </w:rPr>
        <w:t xml:space="preserve">, 2019), </w:t>
      </w:r>
      <w:r w:rsidR="00444B32" w:rsidRPr="00444B32">
        <w:rPr>
          <w:rFonts w:eastAsiaTheme="minorHAnsi"/>
        </w:rPr>
        <w:t>suggesting</w:t>
      </w:r>
      <w:r w:rsidR="00661D6D" w:rsidRPr="00444B32">
        <w:rPr>
          <w:rFonts w:eastAsiaTheme="minorHAnsi"/>
        </w:rPr>
        <w:t xml:space="preserve"> </w:t>
      </w:r>
      <w:r w:rsidR="00444B32" w:rsidRPr="00444B32">
        <w:rPr>
          <w:rFonts w:eastAsiaTheme="minorHAnsi"/>
        </w:rPr>
        <w:t xml:space="preserve">that </w:t>
      </w:r>
      <w:r w:rsidR="00661D6D" w:rsidRPr="00444B32">
        <w:rPr>
          <w:rFonts w:eastAsiaTheme="minorHAnsi"/>
        </w:rPr>
        <w:t>humans can have a substantial impact on bird community structures.</w:t>
      </w:r>
      <w:r w:rsidR="00661D6D" w:rsidRPr="00444B32">
        <w:t xml:space="preserve">  </w:t>
      </w:r>
      <w:r w:rsidR="00444B32" w:rsidRPr="00444B32">
        <w:t>With that being said, it is important to note that feeding wild birds can have negative impacts on biodiversity by changing population sizes of organisms of prey</w:t>
      </w:r>
      <w:r w:rsidR="00792D2A">
        <w:t xml:space="preserve">.  For example, </w:t>
      </w:r>
      <w:proofErr w:type="spellStart"/>
      <w:r w:rsidR="00444B32" w:rsidRPr="00444B32">
        <w:t>Orros</w:t>
      </w:r>
      <w:proofErr w:type="spellEnd"/>
      <w:r w:rsidR="00444B32" w:rsidRPr="00444B32">
        <w:t xml:space="preserve"> &amp; Fellowes</w:t>
      </w:r>
      <w:r w:rsidR="00792D2A">
        <w:t xml:space="preserve"> (</w:t>
      </w:r>
      <w:r w:rsidR="00444B32" w:rsidRPr="00444B32">
        <w:t>2012)</w:t>
      </w:r>
      <w:r w:rsidR="00792D2A">
        <w:t xml:space="preserve"> found that supplemental feeding of wild birds negatively impacted population sizes of arthropod prey</w:t>
      </w:r>
      <w:r w:rsidR="00444B32" w:rsidRPr="00444B32">
        <w:t>.</w:t>
      </w:r>
      <w:r w:rsidR="00444B32">
        <w:t xml:space="preserve">  </w:t>
      </w:r>
    </w:p>
    <w:p w14:paraId="72179776" w14:textId="156AF26F" w:rsidR="00F01D19" w:rsidRDefault="005F1BA1" w:rsidP="00F3728D">
      <w:pPr>
        <w:spacing w:line="480" w:lineRule="auto"/>
      </w:pPr>
      <w:r>
        <w:tab/>
        <w:t xml:space="preserve">In order to optimize the potential benefits gained from humans feeding wild birds, it is important to understand the factors that impact wild bird feeding behaviors.  </w:t>
      </w:r>
      <w:r w:rsidR="00102C8F">
        <w:t xml:space="preserve">One such factor could be the color of the feeder.  </w:t>
      </w:r>
      <w:r w:rsidR="00A006AF">
        <w:t>In fact, p</w:t>
      </w:r>
      <w:r>
        <w:t>rior research has examined color preferences of birds (</w:t>
      </w:r>
      <w:proofErr w:type="spellStart"/>
      <w:r w:rsidR="001F5469" w:rsidRPr="00F3728D">
        <w:t>Rebke</w:t>
      </w:r>
      <w:proofErr w:type="spellEnd"/>
      <w:r w:rsidR="001F5469" w:rsidRPr="00F3728D">
        <w:t xml:space="preserve">, </w:t>
      </w:r>
      <w:proofErr w:type="spellStart"/>
      <w:r w:rsidR="001F5469" w:rsidRPr="00F3728D">
        <w:t>Dierschke</w:t>
      </w:r>
      <w:proofErr w:type="spellEnd"/>
      <w:r w:rsidR="001F5469" w:rsidRPr="00F3728D">
        <w:t xml:space="preserve">, Weiner, </w:t>
      </w:r>
      <w:proofErr w:type="spellStart"/>
      <w:r w:rsidR="001F5469" w:rsidRPr="00F3728D">
        <w:t>Aumüller</w:t>
      </w:r>
      <w:proofErr w:type="spellEnd"/>
      <w:r w:rsidR="001F5469">
        <w:t xml:space="preserve"> </w:t>
      </w:r>
      <w:r w:rsidR="001F5469" w:rsidRPr="00F3728D">
        <w:t>&amp; Hill, 2019</w:t>
      </w:r>
      <w:r w:rsidR="00792D2A">
        <w:t>;</w:t>
      </w:r>
      <w:r w:rsidR="001F5469">
        <w:t xml:space="preserve"> </w:t>
      </w:r>
      <w:proofErr w:type="spellStart"/>
      <w:r w:rsidRPr="008A2BCC">
        <w:t>Rothery</w:t>
      </w:r>
      <w:proofErr w:type="spellEnd"/>
      <w:r w:rsidRPr="008A2BCC">
        <w:t xml:space="preserve"> &amp; Morrell</w:t>
      </w:r>
      <w:r>
        <w:t xml:space="preserve">, </w:t>
      </w:r>
      <w:r w:rsidRPr="008A2BCC">
        <w:t>2017</w:t>
      </w:r>
      <w:r>
        <w:t xml:space="preserve">; </w:t>
      </w:r>
      <w:r w:rsidRPr="00F3728D">
        <w:t>Tello-Ramos</w:t>
      </w:r>
      <w:r>
        <w:t xml:space="preserve"> </w:t>
      </w:r>
      <w:r w:rsidRPr="00F3728D">
        <w:t>&amp; Healy, 2014)</w:t>
      </w:r>
      <w:r w:rsidR="00A006AF">
        <w:t>,</w:t>
      </w:r>
      <w:r>
        <w:t xml:space="preserve"> </w:t>
      </w:r>
      <w:r w:rsidR="00AB3C90">
        <w:t>although the findings have been</w:t>
      </w:r>
      <w:r>
        <w:t xml:space="preserve"> somewhat conflicting.  For example, </w:t>
      </w:r>
      <w:proofErr w:type="spellStart"/>
      <w:r>
        <w:t>Rothery</w:t>
      </w:r>
      <w:proofErr w:type="spellEnd"/>
      <w:r>
        <w:t xml:space="preserve"> &amp; Morrell (2017) found that wild birds in the UK</w:t>
      </w:r>
      <w:r w:rsidR="00792D2A">
        <w:t xml:space="preserve"> (blue tit, great tit, coal tit, house sparrow, and robin)</w:t>
      </w:r>
      <w:r>
        <w:t xml:space="preserve"> had a measurable and significant preference </w:t>
      </w:r>
      <w:r w:rsidR="009C0156">
        <w:t>based on</w:t>
      </w:r>
      <w:r>
        <w:t xml:space="preserve"> </w:t>
      </w:r>
      <w:r w:rsidR="00A006AF">
        <w:t xml:space="preserve">the color of the </w:t>
      </w:r>
      <w:r>
        <w:t>backyard bird feede</w:t>
      </w:r>
      <w:r w:rsidR="00A006AF">
        <w:t>r</w:t>
      </w:r>
      <w:r>
        <w:t xml:space="preserve">.  Specifically, they found that </w:t>
      </w:r>
      <w:r w:rsidR="005A38C7">
        <w:t xml:space="preserve">most </w:t>
      </w:r>
      <w:r>
        <w:t>birds prefer</w:t>
      </w:r>
      <w:r w:rsidR="002F1460">
        <w:t>r</w:t>
      </w:r>
      <w:r w:rsidR="005A38C7">
        <w:t>ed</w:t>
      </w:r>
      <w:r>
        <w:t xml:space="preserve"> silver and green feeders over yellow and red feeders</w:t>
      </w:r>
      <w:r w:rsidR="00792D2A">
        <w:t>, and green feeders were preferred over yellow feeders for all five species of birds</w:t>
      </w:r>
      <w:r>
        <w:t xml:space="preserve">.  </w:t>
      </w:r>
      <w:r w:rsidR="001F5469">
        <w:t xml:space="preserve">Similarly, </w:t>
      </w:r>
      <w:proofErr w:type="spellStart"/>
      <w:r w:rsidR="001F5469">
        <w:t>Rebke</w:t>
      </w:r>
      <w:proofErr w:type="spellEnd"/>
      <w:r w:rsidR="001F5469">
        <w:t xml:space="preserve"> et al (2019)</w:t>
      </w:r>
      <w:r w:rsidR="009B42B4">
        <w:t xml:space="preserve"> found that color was a significant factor in bird attraction </w:t>
      </w:r>
      <w:r w:rsidR="009B42B4">
        <w:lastRenderedPageBreak/>
        <w:t>with birds preferring continuous blue, green, and white light more so than continuous red light in overcast scenarios</w:t>
      </w:r>
      <w:r w:rsidR="001F5469">
        <w:t xml:space="preserve">. </w:t>
      </w:r>
      <w:r w:rsidR="009B42B4">
        <w:t xml:space="preserve"> </w:t>
      </w:r>
    </w:p>
    <w:p w14:paraId="7308A5A7" w14:textId="27EB6346" w:rsidR="005F1BA1" w:rsidRDefault="00F01D19" w:rsidP="00F01D19">
      <w:pPr>
        <w:spacing w:line="480" w:lineRule="auto"/>
        <w:ind w:firstLine="720"/>
      </w:pPr>
      <w:r>
        <w:t xml:space="preserve">In other research that examined </w:t>
      </w:r>
      <w:r w:rsidR="00C05D78">
        <w:t>hummingbird</w:t>
      </w:r>
      <w:r>
        <w:t xml:space="preserve"> preferences for feeders based on spatial </w:t>
      </w:r>
      <w:r w:rsidR="00672B00">
        <w:t xml:space="preserve">(direction and distance) </w:t>
      </w:r>
      <w:r>
        <w:t>and feature cues</w:t>
      </w:r>
      <w:r w:rsidR="00672B00">
        <w:t xml:space="preserve"> (color)</w:t>
      </w:r>
      <w:r>
        <w:t>, color was not found to be a factor</w:t>
      </w:r>
      <w:r w:rsidR="00672B00">
        <w:t>, d</w:t>
      </w:r>
      <w:r>
        <w:t xml:space="preserve">espite the fact that female hummingbirds have previously been found to respond to feature cues </w:t>
      </w:r>
      <w:r w:rsidR="00672B00">
        <w:t>(</w:t>
      </w:r>
      <w:r w:rsidR="005F1BA1">
        <w:t>Tello-Ramos &amp; Healy</w:t>
      </w:r>
      <w:r w:rsidR="00672B00">
        <w:t xml:space="preserve">, </w:t>
      </w:r>
      <w:r w:rsidR="005F1BA1">
        <w:t>2014)</w:t>
      </w:r>
      <w:r w:rsidR="00672B00">
        <w:t>.  Specifically, the researchers</w:t>
      </w:r>
      <w:r w:rsidR="005F1BA1">
        <w:t xml:space="preserve"> found that both male and female hummingbirds frequented feeders that were associated with the location of prior rewards </w:t>
      </w:r>
      <w:r w:rsidR="0095422B">
        <w:t xml:space="preserve">(spatial cues) </w:t>
      </w:r>
      <w:r w:rsidR="005F1BA1">
        <w:t>and not the color, suggesting that the impact of color on preferences is negated by spatial cues w</w:t>
      </w:r>
      <w:r w:rsidR="00A16828">
        <w:t>hen</w:t>
      </w:r>
      <w:r w:rsidR="005F1BA1">
        <w:t xml:space="preserve"> prior rewards are used.  The results from these studies suggest that replication of bird preferences on feeder color are warranted, and the impact of color may be moderated or mediated by other factors.  </w:t>
      </w:r>
    </w:p>
    <w:p w14:paraId="127DFE16" w14:textId="040B6DE4" w:rsidR="00DB2C8C" w:rsidRDefault="00A942C6" w:rsidP="00F3728D">
      <w:pPr>
        <w:spacing w:line="480" w:lineRule="auto"/>
      </w:pPr>
      <w:r>
        <w:tab/>
        <w:t>The purpose of this research study was to examine wild bird preferences in Homer Glen, IL to determine if such birds show a preference for green backyard feeders over yellow backyard feeders.  The motivation for this study was twofold.  First, this study sought to replicate prior research conducted in the UK, which found that wild birds do have a preference based on bird feeder color with a preference for green feeders over yellow feeders (</w:t>
      </w:r>
      <w:proofErr w:type="spellStart"/>
      <w:r w:rsidRPr="008A2BCC">
        <w:t>Rothery</w:t>
      </w:r>
      <w:proofErr w:type="spellEnd"/>
      <w:r w:rsidRPr="008A2BCC">
        <w:t xml:space="preserve"> &amp; Morrell</w:t>
      </w:r>
      <w:r>
        <w:t xml:space="preserve">, </w:t>
      </w:r>
      <w:r w:rsidRPr="008A2BCC">
        <w:t>2017)</w:t>
      </w:r>
      <w:r>
        <w:t xml:space="preserve">.  Second, this study sought to provide actionable recommendations for citizen scientists looking to make a positive impact on the environment </w:t>
      </w:r>
      <w:r w:rsidR="005F50D0">
        <w:t xml:space="preserve">by feeding wild birds </w:t>
      </w:r>
      <w:r>
        <w:t xml:space="preserve">while also receiving positive psychological benefits. </w:t>
      </w:r>
    </w:p>
    <w:p w14:paraId="1578B66A" w14:textId="604CD444" w:rsidR="00F3728D" w:rsidRPr="00F3728D" w:rsidRDefault="00F3728D" w:rsidP="00F3728D">
      <w:pPr>
        <w:spacing w:line="480" w:lineRule="auto"/>
        <w:rPr>
          <w:b/>
        </w:rPr>
      </w:pPr>
      <w:r>
        <w:rPr>
          <w:b/>
        </w:rPr>
        <w:t>Comparative Question</w:t>
      </w:r>
    </w:p>
    <w:p w14:paraId="3E9DC8F7" w14:textId="45B2D140" w:rsidR="00F3728D" w:rsidRPr="00F3728D" w:rsidRDefault="00F3728D" w:rsidP="00F3728D">
      <w:pPr>
        <w:spacing w:line="480" w:lineRule="auto"/>
        <w:ind w:firstLine="720"/>
      </w:pPr>
      <w:r>
        <w:t xml:space="preserve">The research question for this study </w:t>
      </w:r>
      <w:r w:rsidR="00A16828">
        <w:t>asks</w:t>
      </w:r>
      <w:r>
        <w:t>,</w:t>
      </w:r>
      <w:r w:rsidRPr="00F3728D">
        <w:t xml:space="preserve"> </w:t>
      </w:r>
      <w:r>
        <w:t>“</w:t>
      </w:r>
      <w:r w:rsidRPr="00F3728D">
        <w:t>Do wild birds in Homer Glen, IL prefer green backyard bird feeders over yellow backyard bird feeders?</w:t>
      </w:r>
      <w:r>
        <w:t>”  The research hypothesis for this study predicts that w</w:t>
      </w:r>
      <w:r w:rsidRPr="00F3728D">
        <w:t xml:space="preserve">ild birds in Homer Glen, IL </w:t>
      </w:r>
      <w:r>
        <w:t xml:space="preserve">will </w:t>
      </w:r>
      <w:r w:rsidRPr="00F3728D">
        <w:t xml:space="preserve">prefer green backyard bird feeders over </w:t>
      </w:r>
      <w:r w:rsidRPr="00F3728D">
        <w:lastRenderedPageBreak/>
        <w:t>yellow backyard bird feeders (</w:t>
      </w:r>
      <w:r w:rsidRPr="00F3728D">
        <w:sym w:font="Symbol" w:char="F06D"/>
      </w:r>
      <w:r w:rsidRPr="00F3728D">
        <w:rPr>
          <w:vertAlign w:val="subscript"/>
        </w:rPr>
        <w:t xml:space="preserve">green </w:t>
      </w:r>
      <w:r w:rsidRPr="00F3728D">
        <w:t xml:space="preserve">&gt; </w:t>
      </w:r>
      <w:r w:rsidRPr="00F3728D">
        <w:sym w:font="Symbol" w:char="F06D"/>
      </w:r>
      <w:r w:rsidRPr="00F3728D">
        <w:rPr>
          <w:vertAlign w:val="subscript"/>
        </w:rPr>
        <w:t>yellow</w:t>
      </w:r>
      <w:r w:rsidRPr="00F3728D">
        <w:t>).</w:t>
      </w:r>
      <w:r>
        <w:t xml:space="preserve">  Conversely, the complementary null hypothesis assumes that w</w:t>
      </w:r>
      <w:r w:rsidRPr="00F3728D">
        <w:t xml:space="preserve">ild birds in Homer Glen, IL </w:t>
      </w:r>
      <w:r>
        <w:t xml:space="preserve">will not </w:t>
      </w:r>
      <w:r w:rsidRPr="00F3728D">
        <w:t>prefer green backyard bird feeders over yellow backyard bird feeders (</w:t>
      </w:r>
      <w:r w:rsidRPr="00F3728D">
        <w:sym w:font="Symbol" w:char="F06D"/>
      </w:r>
      <w:r w:rsidRPr="00F3728D">
        <w:rPr>
          <w:vertAlign w:val="subscript"/>
        </w:rPr>
        <w:t xml:space="preserve">green </w:t>
      </w:r>
      <w:r>
        <w:sym w:font="Symbol" w:char="F0A3"/>
      </w:r>
      <w:r w:rsidRPr="00F3728D">
        <w:t xml:space="preserve"> </w:t>
      </w:r>
      <w:r w:rsidRPr="00F3728D">
        <w:sym w:font="Symbol" w:char="F06D"/>
      </w:r>
      <w:r w:rsidRPr="00F3728D">
        <w:rPr>
          <w:vertAlign w:val="subscript"/>
        </w:rPr>
        <w:t>yellow</w:t>
      </w:r>
      <w:r w:rsidRPr="00F3728D">
        <w:t>).</w:t>
      </w:r>
    </w:p>
    <w:p w14:paraId="463370F7" w14:textId="77777777" w:rsidR="00F3728D" w:rsidRPr="00F3728D" w:rsidRDefault="00F3728D" w:rsidP="00F3728D">
      <w:pPr>
        <w:spacing w:line="480" w:lineRule="auto"/>
        <w:jc w:val="center"/>
        <w:rPr>
          <w:b/>
        </w:rPr>
      </w:pPr>
      <w:r w:rsidRPr="00F3728D">
        <w:rPr>
          <w:b/>
        </w:rPr>
        <w:t>Method</w:t>
      </w:r>
    </w:p>
    <w:p w14:paraId="3E818747" w14:textId="77777777" w:rsidR="00F3728D" w:rsidRPr="00F3728D" w:rsidRDefault="00F3728D" w:rsidP="00F3728D">
      <w:pPr>
        <w:spacing w:line="480" w:lineRule="auto"/>
        <w:rPr>
          <w:b/>
        </w:rPr>
      </w:pPr>
      <w:r w:rsidRPr="00F3728D">
        <w:rPr>
          <w:b/>
        </w:rPr>
        <w:t>Materials and Procedure</w:t>
      </w:r>
    </w:p>
    <w:p w14:paraId="3D4EB25A" w14:textId="7D017539" w:rsidR="002625E3" w:rsidRPr="00F3728D" w:rsidRDefault="00F3728D" w:rsidP="00F37888">
      <w:pPr>
        <w:spacing w:line="480" w:lineRule="auto"/>
        <w:ind w:firstLine="720"/>
      </w:pPr>
      <w:r w:rsidRPr="00F3728D">
        <w:t xml:space="preserve">This experimental research study </w:t>
      </w:r>
      <w:r w:rsidR="0091109D">
        <w:t>was</w:t>
      </w:r>
      <w:r w:rsidRPr="00F3728D">
        <w:t xml:space="preserve"> conducted in a suburban backyard over the duration of </w:t>
      </w:r>
      <w:r w:rsidR="00A74946">
        <w:t>14</w:t>
      </w:r>
      <w:r w:rsidRPr="00F3728D">
        <w:t xml:space="preserve"> days.  The population of interest include</w:t>
      </w:r>
      <w:r w:rsidR="0091109D">
        <w:t>d</w:t>
      </w:r>
      <w:r w:rsidRPr="00F3728D">
        <w:t xml:space="preserve"> all wild birds that frequent the Homer Glen, IL area given that the backyard is located in Homer Glen, IL.  The materials for this study include</w:t>
      </w:r>
      <w:r w:rsidR="0091109D">
        <w:t>d</w:t>
      </w:r>
      <w:r w:rsidRPr="00F3728D">
        <w:t xml:space="preserve"> a tape measure, two bird feeders of the same size and general design (one is yellow and one is green), and bird seed.  The type of bird seed used remain</w:t>
      </w:r>
      <w:r w:rsidR="0091109D">
        <w:t>ed</w:t>
      </w:r>
      <w:r w:rsidRPr="00F3728D">
        <w:t xml:space="preserve"> consistent throughout </w:t>
      </w:r>
      <w:r w:rsidR="007B2686">
        <w:t xml:space="preserve">the </w:t>
      </w:r>
      <w:r w:rsidRPr="00F3728D">
        <w:t xml:space="preserve">duration of the study, and </w:t>
      </w:r>
      <w:r w:rsidR="0091109D">
        <w:t>was</w:t>
      </w:r>
      <w:r w:rsidRPr="00F3728D">
        <w:t xml:space="preserve"> appropriate for birds living within the Midwest region</w:t>
      </w:r>
      <w:r w:rsidR="007B2686">
        <w:t xml:space="preserve"> (refer to Appendix A)</w:t>
      </w:r>
      <w:r w:rsidRPr="00F3728D">
        <w:t xml:space="preserve">.  </w:t>
      </w:r>
      <w:r w:rsidR="00F37888">
        <w:t>Also, b</w:t>
      </w:r>
      <w:r w:rsidR="002625E3">
        <w:t xml:space="preserve">ased on prior research examining the impacts of cover and positioning of feeders relative to </w:t>
      </w:r>
      <w:r w:rsidR="002B5675">
        <w:t>each other (</w:t>
      </w:r>
      <w:r w:rsidR="002B5675" w:rsidRPr="00F3728D">
        <w:t>Cowie &amp; Simons, 1991</w:t>
      </w:r>
      <w:r w:rsidR="002B5675">
        <w:t xml:space="preserve">; </w:t>
      </w:r>
      <w:r w:rsidR="002B5675" w:rsidRPr="002B5675">
        <w:rPr>
          <w:color w:val="000000" w:themeColor="text1"/>
        </w:rPr>
        <w:t xml:space="preserve">Johansen, Horn, &amp; </w:t>
      </w:r>
      <w:proofErr w:type="spellStart"/>
      <w:r w:rsidR="002B5675" w:rsidRPr="002B5675">
        <w:rPr>
          <w:color w:val="000000" w:themeColor="text1"/>
        </w:rPr>
        <w:t>Wilcoxen</w:t>
      </w:r>
      <w:proofErr w:type="spellEnd"/>
      <w:r w:rsidR="002B5675" w:rsidRPr="002B5675">
        <w:rPr>
          <w:color w:val="000000" w:themeColor="text1"/>
        </w:rPr>
        <w:t>, 2014</w:t>
      </w:r>
      <w:r w:rsidR="002B5675" w:rsidRPr="00F3728D">
        <w:t>)</w:t>
      </w:r>
      <w:r w:rsidR="002B5675">
        <w:t xml:space="preserve"> and relative to </w:t>
      </w:r>
      <w:r w:rsidR="002625E3">
        <w:t>housing (</w:t>
      </w:r>
      <w:r w:rsidR="002625E3" w:rsidRPr="00F3728D">
        <w:t>Cowie &amp; Simons, 1991)</w:t>
      </w:r>
      <w:r w:rsidR="002625E3">
        <w:t>, the feeders were placed at least 2</w:t>
      </w:r>
      <w:r w:rsidR="002B5675">
        <w:t>.5</w:t>
      </w:r>
      <w:r w:rsidR="00E54E1A">
        <w:t xml:space="preserve"> </w:t>
      </w:r>
      <w:r w:rsidR="002625E3">
        <w:t>meters from each other</w:t>
      </w:r>
      <w:r w:rsidR="00F37888">
        <w:t xml:space="preserve"> and at least 7.5 meters away from housing (refer to Appendix</w:t>
      </w:r>
      <w:r w:rsidR="007B2686">
        <w:t xml:space="preserve"> B</w:t>
      </w:r>
      <w:r w:rsidR="00F37888">
        <w:t xml:space="preserve">).  </w:t>
      </w:r>
    </w:p>
    <w:p w14:paraId="59E4BFB1" w14:textId="24E1C2E5" w:rsidR="00F3728D" w:rsidRPr="00F3728D" w:rsidRDefault="00F3728D" w:rsidP="00F3728D">
      <w:pPr>
        <w:spacing w:line="480" w:lineRule="auto"/>
        <w:ind w:firstLine="720"/>
      </w:pPr>
      <w:r w:rsidRPr="00F3728D">
        <w:t xml:space="preserve">Prior to beginning </w:t>
      </w:r>
      <w:r w:rsidR="00E54E1A">
        <w:t xml:space="preserve">the data collection phase of </w:t>
      </w:r>
      <w:r w:rsidRPr="00F3728D">
        <w:t xml:space="preserve">the study, the researcher conducted a test run to determine if a 24-hour period was appropriate for data collection, or if a shorter interval of time was required to obtain accurate measurements.  For example, if the seed was gone after the 24-hour period, it would not be possible to determine how much seed would have been eaten and the measurements would be inaccurate.  After the third day, the researcher found that both feeders were empty at 7:30pm and therefore the study protocol was altered so that the bird seed in the feeders would be measured at </w:t>
      </w:r>
      <w:r w:rsidR="00545F35">
        <w:t>various intervals</w:t>
      </w:r>
      <w:r w:rsidRPr="00F3728D">
        <w:t xml:space="preserve">. </w:t>
      </w:r>
      <w:r w:rsidR="007D3813">
        <w:t xml:space="preserve"> </w:t>
      </w:r>
      <w:r w:rsidR="007A5E0D">
        <w:t xml:space="preserve">Also, based on the </w:t>
      </w:r>
      <w:r w:rsidR="003A1430">
        <w:t>observed data</w:t>
      </w:r>
      <w:r w:rsidR="007A5E0D">
        <w:t xml:space="preserve">, it was assumed that the window of opportunity </w:t>
      </w:r>
      <w:r w:rsidR="007D3813">
        <w:t xml:space="preserve">for feeding </w:t>
      </w:r>
      <w:r w:rsidR="007A5E0D">
        <w:t xml:space="preserve">was </w:t>
      </w:r>
      <w:r w:rsidR="007D3813">
        <w:t>between</w:t>
      </w:r>
      <w:r w:rsidR="007A5E0D">
        <w:t xml:space="preserve"> 5:30am </w:t>
      </w:r>
      <w:r w:rsidR="007D3813">
        <w:t>and</w:t>
      </w:r>
      <w:r w:rsidR="007A5E0D">
        <w:t xml:space="preserve"> </w:t>
      </w:r>
      <w:r w:rsidR="00630451">
        <w:t>7:30</w:t>
      </w:r>
      <w:r w:rsidR="007A5E0D">
        <w:t xml:space="preserve">pm.  </w:t>
      </w:r>
      <w:r w:rsidR="007A5E0D">
        <w:lastRenderedPageBreak/>
        <w:t xml:space="preserve">Therefore, </w:t>
      </w:r>
      <w:r w:rsidR="009C67BB">
        <w:t xml:space="preserve">the researcher assumed that no </w:t>
      </w:r>
      <w:r w:rsidR="00A16828">
        <w:t xml:space="preserve">measurable amount of </w:t>
      </w:r>
      <w:r w:rsidR="009C67BB">
        <w:t xml:space="preserve">seed was eaten </w:t>
      </w:r>
      <w:r w:rsidR="00630451">
        <w:t>after 7:30pm through 5:30am the following day</w:t>
      </w:r>
      <w:r w:rsidR="009C67BB">
        <w:t xml:space="preserve">. </w:t>
      </w:r>
    </w:p>
    <w:p w14:paraId="1CFC9151" w14:textId="299E842D" w:rsidR="00A16828" w:rsidRDefault="00F3728D" w:rsidP="00545F35">
      <w:pPr>
        <w:spacing w:line="480" w:lineRule="auto"/>
        <w:ind w:firstLine="720"/>
      </w:pPr>
      <w:r w:rsidRPr="00F3728D">
        <w:t xml:space="preserve">For the study period, the bird feeders </w:t>
      </w:r>
      <w:r w:rsidR="00545F35">
        <w:t xml:space="preserve">were </w:t>
      </w:r>
      <w:r w:rsidRPr="00F3728D">
        <w:t xml:space="preserve">filled </w:t>
      </w:r>
      <w:r w:rsidR="00171352">
        <w:t>at various times of the day</w:t>
      </w:r>
      <w:r w:rsidRPr="00F3728D">
        <w:t xml:space="preserve"> </w:t>
      </w:r>
      <w:r w:rsidR="00171352">
        <w:t>and</w:t>
      </w:r>
      <w:r w:rsidRPr="00F3728D">
        <w:t xml:space="preserve"> then examined </w:t>
      </w:r>
      <w:r w:rsidR="00545F35">
        <w:t xml:space="preserve">at various </w:t>
      </w:r>
      <w:r w:rsidR="00A37BF4">
        <w:t>increments of time</w:t>
      </w:r>
      <w:r w:rsidRPr="00F3728D">
        <w:t xml:space="preserve"> to determine the amount of </w:t>
      </w:r>
      <w:r w:rsidR="00717760">
        <w:t>seed</w:t>
      </w:r>
      <w:r w:rsidRPr="00F3728D">
        <w:t xml:space="preserve"> consumed in each feeder.  Specifically, the feeders </w:t>
      </w:r>
      <w:r w:rsidR="00545F35">
        <w:t>were</w:t>
      </w:r>
      <w:r w:rsidRPr="00F3728D">
        <w:t xml:space="preserve"> taken down, the bird seed </w:t>
      </w:r>
      <w:r w:rsidR="00545F35">
        <w:t>was</w:t>
      </w:r>
      <w:r w:rsidRPr="00F3728D">
        <w:t xml:space="preserve"> measured in terms of centimeters left in the feeder to determine how much was eaten (e.g., total capacity in centimeters minus amount in feeder at time of measurement), the feeders </w:t>
      </w:r>
      <w:r w:rsidR="00545F35">
        <w:t>wer</w:t>
      </w:r>
      <w:r w:rsidRPr="00F3728D">
        <w:t xml:space="preserve">e refilled, and then hung back up.  </w:t>
      </w:r>
      <w:r w:rsidR="00545F35">
        <w:t>Since the sampling times and the duration between samples was not constant</w:t>
      </w:r>
      <w:r w:rsidR="00A16828">
        <w:t xml:space="preserve"> due to the researcher’s inability to monitor consistently each day</w:t>
      </w:r>
      <w:r w:rsidR="00545F35">
        <w:t xml:space="preserve">, the duration between the time the feeder was filled and the consumption was measured was divided by the amount eaten </w:t>
      </w:r>
      <w:r w:rsidR="003A1430">
        <w:t xml:space="preserve">in centimeters </w:t>
      </w:r>
      <w:r w:rsidR="00545F35">
        <w:t>to compute a rate per sample</w:t>
      </w:r>
      <w:r w:rsidR="00A16828">
        <w:t>.  P</w:t>
      </w:r>
      <w:r w:rsidR="00C24D52">
        <w:t xml:space="preserve">lease note that time frames between </w:t>
      </w:r>
      <w:r w:rsidR="00C64B92">
        <w:t>7:30</w:t>
      </w:r>
      <w:r w:rsidR="00C24D52">
        <w:t>pm and 5:30am</w:t>
      </w:r>
      <w:r w:rsidR="00E9684D">
        <w:t xml:space="preserve"> the following day</w:t>
      </w:r>
      <w:r w:rsidR="00C24D52">
        <w:t xml:space="preserve"> were not included in the duration used for computing rate of </w:t>
      </w:r>
      <w:r w:rsidR="00717760">
        <w:t xml:space="preserve">seed </w:t>
      </w:r>
      <w:bookmarkStart w:id="0" w:name="_GoBack"/>
      <w:bookmarkEnd w:id="0"/>
      <w:r w:rsidR="00C24D52">
        <w:t>consumption</w:t>
      </w:r>
      <w:r w:rsidR="00545F35">
        <w:t xml:space="preserve">.  </w:t>
      </w:r>
      <w:r w:rsidR="00A16828">
        <w:t xml:space="preserve">For example, if the feeders were filled at </w:t>
      </w:r>
      <w:r w:rsidR="00C64B92">
        <w:t>7:30</w:t>
      </w:r>
      <w:r w:rsidR="00A16828">
        <w:t xml:space="preserve">pm and measured the next day at 8:30am, the amount of seed consumed in centimeters was divided by three (5:30am to 8:30am equals three hours). </w:t>
      </w:r>
    </w:p>
    <w:p w14:paraId="26CF447D" w14:textId="686FB7A6" w:rsidR="003A1430" w:rsidRDefault="003A1430" w:rsidP="00545F35">
      <w:pPr>
        <w:spacing w:line="480" w:lineRule="auto"/>
        <w:ind w:firstLine="720"/>
      </w:pPr>
      <w:r>
        <w:t>A calibration curve was created in order to convert the consumption in centimeters to weight in grams.  Calibration curves using ordinary least squares regression ha</w:t>
      </w:r>
      <w:r w:rsidR="004C57C0">
        <w:t>ve</w:t>
      </w:r>
      <w:r>
        <w:t xml:space="preserve"> been </w:t>
      </w:r>
      <w:r w:rsidR="004C57C0">
        <w:t>used in prior research</w:t>
      </w:r>
      <w:r>
        <w:t xml:space="preserve"> </w:t>
      </w:r>
      <w:r w:rsidR="004C57C0">
        <w:t xml:space="preserve">to </w:t>
      </w:r>
      <w:r w:rsidR="00705129">
        <w:t>determine</w:t>
      </w:r>
      <w:r w:rsidR="004C57C0">
        <w:t xml:space="preserve"> consumption in weight</w:t>
      </w:r>
      <w:r>
        <w:t xml:space="preserve"> (</w:t>
      </w:r>
      <w:r w:rsidRPr="003A1430">
        <w:t xml:space="preserve">van Dijk, Meissner, &amp; </w:t>
      </w:r>
      <w:proofErr w:type="spellStart"/>
      <w:r w:rsidRPr="003A1430">
        <w:t>Klaassen</w:t>
      </w:r>
      <w:proofErr w:type="spellEnd"/>
      <w:r w:rsidRPr="003A1430">
        <w:t>,</w:t>
      </w:r>
      <w:r>
        <w:t xml:space="preserve"> </w:t>
      </w:r>
      <w:r w:rsidRPr="003A1430">
        <w:t>2014)</w:t>
      </w:r>
      <w:r>
        <w:t>.  Figure 1 features the calibration curve that was computed for this study.</w:t>
      </w:r>
    </w:p>
    <w:p w14:paraId="618EA567" w14:textId="6DBEC25A" w:rsidR="003A1430" w:rsidRDefault="003A1430" w:rsidP="003A1430">
      <w:pPr>
        <w:spacing w:line="480" w:lineRule="auto"/>
      </w:pPr>
      <w:r w:rsidRPr="003A1430">
        <w:rPr>
          <w:noProof/>
        </w:rPr>
        <w:lastRenderedPageBreak/>
        <w:drawing>
          <wp:inline distT="0" distB="0" distL="0" distR="0" wp14:anchorId="05707C23" wp14:editId="4756F340">
            <wp:extent cx="5422900"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22900" cy="3200400"/>
                    </a:xfrm>
                    <a:prstGeom prst="rect">
                      <a:avLst/>
                    </a:prstGeom>
                  </pic:spPr>
                </pic:pic>
              </a:graphicData>
            </a:graphic>
          </wp:inline>
        </w:drawing>
      </w:r>
    </w:p>
    <w:p w14:paraId="4A32EA4F" w14:textId="2D69899C" w:rsidR="003A1430" w:rsidRPr="003A1430" w:rsidRDefault="003A1430" w:rsidP="003A1430">
      <w:pPr>
        <w:spacing w:line="480" w:lineRule="auto"/>
        <w:rPr>
          <w:i/>
        </w:rPr>
      </w:pPr>
      <w:r>
        <w:rPr>
          <w:i/>
        </w:rPr>
        <w:t xml:space="preserve">Figure 1. </w:t>
      </w:r>
      <w:r w:rsidRPr="005F4B61">
        <w:t>Calibration curve using ordinary least squares regression.</w:t>
      </w:r>
    </w:p>
    <w:p w14:paraId="379ABE6C" w14:textId="7BBA0B90" w:rsidR="00F3728D" w:rsidRPr="00F3728D" w:rsidRDefault="00A16828" w:rsidP="00545F35">
      <w:pPr>
        <w:spacing w:line="480" w:lineRule="auto"/>
        <w:ind w:firstLine="720"/>
      </w:pPr>
      <w:r>
        <w:t>Finally</w:t>
      </w:r>
      <w:r w:rsidR="00545F35">
        <w:t>, s</w:t>
      </w:r>
      <w:r w:rsidR="00F3728D" w:rsidRPr="00F3728D">
        <w:t xml:space="preserve">ince the location of the feeders </w:t>
      </w:r>
      <w:r w:rsidR="00545F35">
        <w:t>was</w:t>
      </w:r>
      <w:r w:rsidR="00F3728D" w:rsidRPr="00F3728D">
        <w:t xml:space="preserve"> not constant (one location ha</w:t>
      </w:r>
      <w:r w:rsidR="00110C0F">
        <w:t>d</w:t>
      </w:r>
      <w:r w:rsidR="00F3728D" w:rsidRPr="00F3728D">
        <w:t xml:space="preserve"> more cover and </w:t>
      </w:r>
      <w:r w:rsidR="00110C0F">
        <w:t>wa</w:t>
      </w:r>
      <w:r w:rsidR="00F3728D" w:rsidRPr="00F3728D">
        <w:t xml:space="preserve">s less conspicuous than the other), the feeders </w:t>
      </w:r>
      <w:r w:rsidR="00545F35">
        <w:t>were</w:t>
      </w:r>
      <w:r w:rsidR="00F3728D" w:rsidRPr="00F3728D">
        <w:t xml:space="preserve"> rotated each </w:t>
      </w:r>
      <w:r w:rsidR="00545F35">
        <w:t>time a measurement was taken</w:t>
      </w:r>
      <w:r w:rsidR="00F3728D" w:rsidRPr="00F3728D">
        <w:t xml:space="preserve"> to balance out any potential effects of the location on the dependent variable.  It should be noted that having two different locations with rotations of the feeders </w:t>
      </w:r>
      <w:r w:rsidR="00446A21">
        <w:t>likely</w:t>
      </w:r>
      <w:r w:rsidR="00F3728D" w:rsidRPr="00F3728D">
        <w:t xml:space="preserve"> add</w:t>
      </w:r>
      <w:r w:rsidR="00446A21">
        <w:t>ed</w:t>
      </w:r>
      <w:r w:rsidR="00F3728D" w:rsidRPr="00F3728D">
        <w:t xml:space="preserve"> noise in terms of increased variability to the study, which </w:t>
      </w:r>
      <w:r w:rsidR="00446A21">
        <w:t>reduces the statistical power of the study</w:t>
      </w:r>
      <w:r w:rsidR="00F3728D" w:rsidRPr="00F3728D">
        <w:t xml:space="preserve">.  </w:t>
      </w:r>
    </w:p>
    <w:p w14:paraId="4687F5E6" w14:textId="77777777" w:rsidR="00F3728D" w:rsidRPr="00F3728D" w:rsidRDefault="00F3728D" w:rsidP="00F3728D">
      <w:pPr>
        <w:spacing w:line="480" w:lineRule="auto"/>
        <w:rPr>
          <w:b/>
        </w:rPr>
      </w:pPr>
      <w:r w:rsidRPr="00F3728D">
        <w:rPr>
          <w:b/>
        </w:rPr>
        <w:t>Sample</w:t>
      </w:r>
    </w:p>
    <w:p w14:paraId="68F14907" w14:textId="79BB4128" w:rsidR="00F3728D" w:rsidRPr="00F3728D" w:rsidRDefault="00F3728D" w:rsidP="00F3728D">
      <w:pPr>
        <w:spacing w:line="480" w:lineRule="auto"/>
        <w:ind w:firstLine="720"/>
      </w:pPr>
      <w:r w:rsidRPr="00F3728D">
        <w:t xml:space="preserve">Although the population of interest for this study </w:t>
      </w:r>
      <w:r w:rsidR="00545F35">
        <w:t>wa</w:t>
      </w:r>
      <w:r w:rsidRPr="00F3728D">
        <w:t xml:space="preserve">s wild birds in Homer Glen, IL, the researcher </w:t>
      </w:r>
      <w:r w:rsidR="00545F35">
        <w:t>did</w:t>
      </w:r>
      <w:r w:rsidRPr="00F3728D">
        <w:t xml:space="preserve"> not observe birds.  Instead, the researcher employ</w:t>
      </w:r>
      <w:r w:rsidR="00545F35">
        <w:t>ed</w:t>
      </w:r>
      <w:r w:rsidRPr="00F3728D">
        <w:t xml:space="preserve"> a measurement sampling approach where the data </w:t>
      </w:r>
      <w:r w:rsidR="00545F35">
        <w:t>was</w:t>
      </w:r>
      <w:r w:rsidRPr="00F3728D">
        <w:t xml:space="preserve"> collected through a quantitative </w:t>
      </w:r>
      <w:r w:rsidRPr="00B2506E">
        <w:t xml:space="preserve">measurement, resulting in </w:t>
      </w:r>
      <w:r w:rsidR="006A6F95" w:rsidRPr="00B2506E">
        <w:t>1</w:t>
      </w:r>
      <w:r w:rsidR="00B2506E" w:rsidRPr="00B2506E">
        <w:t>6</w:t>
      </w:r>
      <w:r w:rsidRPr="00B2506E">
        <w:t xml:space="preserve"> data points per feeder for a total of</w:t>
      </w:r>
      <w:r w:rsidR="006A6F95" w:rsidRPr="00B2506E">
        <w:t xml:space="preserve"> 3</w:t>
      </w:r>
      <w:r w:rsidR="00B2506E" w:rsidRPr="00B2506E">
        <w:t>2</w:t>
      </w:r>
      <w:r w:rsidRPr="00B2506E">
        <w:t xml:space="preserve"> data points.  This </w:t>
      </w:r>
      <w:r w:rsidR="00545F35" w:rsidRPr="00B2506E">
        <w:t xml:space="preserve">a priori </w:t>
      </w:r>
      <w:r w:rsidRPr="00B2506E">
        <w:t>sample size w</w:t>
      </w:r>
      <w:r w:rsidRPr="00F3728D">
        <w:t xml:space="preserve">as determined by using a sample size calculator based on the following parameters: a medium effect size, an alpha level of .05, a one-tailed t-test, statistical power of .80.  Based on this approach, the unit of measurement and analysis </w:t>
      </w:r>
      <w:r w:rsidR="00545F35">
        <w:t>was</w:t>
      </w:r>
      <w:r w:rsidRPr="00F3728D">
        <w:t xml:space="preserve"> the feeder and not the bird.  It </w:t>
      </w:r>
      <w:r w:rsidR="00545F35">
        <w:t>wa</w:t>
      </w:r>
      <w:r w:rsidRPr="00F3728D">
        <w:t xml:space="preserve">s assumed that the birds </w:t>
      </w:r>
      <w:r w:rsidRPr="00F3728D">
        <w:lastRenderedPageBreak/>
        <w:t xml:space="preserve">frequenting the backyard and feeding from the feeder </w:t>
      </w:r>
      <w:r w:rsidR="00545F35">
        <w:t>were</w:t>
      </w:r>
      <w:r w:rsidRPr="00F3728D">
        <w:t xml:space="preserve"> based on random occurrences and therefore the birds represented in this study are representative of the population of interest.  </w:t>
      </w:r>
      <w:r w:rsidR="00545F35">
        <w:t>As such</w:t>
      </w:r>
      <w:r w:rsidRPr="00F3728D">
        <w:t xml:space="preserve">, the results from this study are assumed to be generalizable to all birds in Homer Glen, IL. </w:t>
      </w:r>
    </w:p>
    <w:p w14:paraId="0B8B6E88" w14:textId="77777777" w:rsidR="00F3728D" w:rsidRPr="00F3728D" w:rsidRDefault="00F3728D" w:rsidP="00F3728D">
      <w:pPr>
        <w:spacing w:line="480" w:lineRule="auto"/>
        <w:rPr>
          <w:b/>
        </w:rPr>
      </w:pPr>
      <w:r w:rsidRPr="00F3728D">
        <w:rPr>
          <w:b/>
        </w:rPr>
        <w:t>Research Design and Data Analysis</w:t>
      </w:r>
    </w:p>
    <w:p w14:paraId="7F1C1AD7" w14:textId="0FB650D8" w:rsidR="00F3728D" w:rsidRDefault="00F3728D" w:rsidP="00F3728D">
      <w:pPr>
        <w:spacing w:line="480" w:lineRule="auto"/>
        <w:ind w:firstLine="720"/>
      </w:pPr>
      <w:r w:rsidRPr="00F3728D">
        <w:t xml:space="preserve">The research design </w:t>
      </w:r>
      <w:r w:rsidR="00CB4149">
        <w:t>for this study wa</w:t>
      </w:r>
      <w:r w:rsidRPr="00F3728D">
        <w:t>s experimental with one independent variable consisting of two conditions (green</w:t>
      </w:r>
      <w:r w:rsidR="00A828AE">
        <w:t xml:space="preserve"> and yellow</w:t>
      </w:r>
      <w:r w:rsidRPr="00F3728D">
        <w:t xml:space="preserve"> feeder) and one dependent variable that </w:t>
      </w:r>
      <w:r w:rsidR="00CB4149">
        <w:t>wa</w:t>
      </w:r>
      <w:r w:rsidRPr="00F3728D">
        <w:t xml:space="preserve">s measured on a ratio scale.  Specifically, the independent and manipulated variable of interest </w:t>
      </w:r>
      <w:r w:rsidR="00CB4149">
        <w:t>wa</w:t>
      </w:r>
      <w:r w:rsidRPr="00F3728D">
        <w:t>s the color of the bird feeder (green</w:t>
      </w:r>
      <w:r w:rsidR="003D1406">
        <w:t xml:space="preserve"> or yellow</w:t>
      </w:r>
      <w:r w:rsidRPr="00F3728D">
        <w:t xml:space="preserve">) and the dependent variable </w:t>
      </w:r>
      <w:r w:rsidR="00CB4149">
        <w:t>wa</w:t>
      </w:r>
      <w:r w:rsidRPr="00F3728D">
        <w:t xml:space="preserve">s the amount of seed eaten each day </w:t>
      </w:r>
      <w:r w:rsidR="003D1406">
        <w:t>measured in grams</w:t>
      </w:r>
      <w:r w:rsidRPr="00F3728D">
        <w:t>.  Given that the hypothesis is directional (</w:t>
      </w:r>
      <w:r w:rsidRPr="00F3728D">
        <w:sym w:font="Symbol" w:char="F06D"/>
      </w:r>
      <w:r w:rsidRPr="00F3728D">
        <w:rPr>
          <w:vertAlign w:val="subscript"/>
        </w:rPr>
        <w:t xml:space="preserve">green </w:t>
      </w:r>
      <w:r w:rsidRPr="00F3728D">
        <w:t xml:space="preserve">&gt; </w:t>
      </w:r>
      <w:r w:rsidRPr="00F3728D">
        <w:sym w:font="Symbol" w:char="F06D"/>
      </w:r>
      <w:r w:rsidRPr="00F3728D">
        <w:rPr>
          <w:vertAlign w:val="subscript"/>
        </w:rPr>
        <w:t>yellow</w:t>
      </w:r>
      <w:r w:rsidRPr="00F3728D">
        <w:t>), a one-tailed test w</w:t>
      </w:r>
      <w:r w:rsidR="00CB4149">
        <w:t>as</w:t>
      </w:r>
      <w:r w:rsidRPr="00F3728D">
        <w:t xml:space="preserve"> used.  The alpha level (Type I error rate) </w:t>
      </w:r>
      <w:r w:rsidR="00CB4149">
        <w:t>was</w:t>
      </w:r>
      <w:r w:rsidRPr="00F3728D">
        <w:t xml:space="preserve"> set to .05.  Prior to running the </w:t>
      </w:r>
      <w:r w:rsidR="00CB4149">
        <w:t xml:space="preserve">independent samples </w:t>
      </w:r>
      <w:r w:rsidR="00CB4149">
        <w:rPr>
          <w:i/>
        </w:rPr>
        <w:t>t</w:t>
      </w:r>
      <w:r w:rsidR="00CB4149">
        <w:t>-</w:t>
      </w:r>
      <w:r w:rsidRPr="00F3728D">
        <w:t xml:space="preserve">test, normality and homogeneity of variance </w:t>
      </w:r>
      <w:r w:rsidR="00CB4149">
        <w:t>were</w:t>
      </w:r>
      <w:r w:rsidRPr="00F3728D">
        <w:t xml:space="preserve"> tested.  Normality </w:t>
      </w:r>
      <w:r w:rsidR="00CB4149">
        <w:t>was</w:t>
      </w:r>
      <w:r w:rsidRPr="00F3728D">
        <w:t xml:space="preserve"> tested </w:t>
      </w:r>
      <w:r w:rsidR="00B524AF">
        <w:t>by calculating</w:t>
      </w:r>
      <w:r w:rsidRPr="00F3728D">
        <w:t xml:space="preserve"> skewness and kurtosis values</w:t>
      </w:r>
      <w:r w:rsidR="00B524AF">
        <w:t xml:space="preserve">, Shapiro-Wilk results (e.g. </w:t>
      </w:r>
      <w:r w:rsidR="00B524AF">
        <w:rPr>
          <w:i/>
        </w:rPr>
        <w:t xml:space="preserve">p </w:t>
      </w:r>
      <w:r w:rsidR="00B524AF" w:rsidRPr="00B524AF">
        <w:t>values</w:t>
      </w:r>
      <w:r w:rsidR="00B524AF">
        <w:rPr>
          <w:i/>
        </w:rPr>
        <w:t>)</w:t>
      </w:r>
      <w:r w:rsidR="00B524AF">
        <w:t>, and</w:t>
      </w:r>
      <w:r w:rsidRPr="00F3728D">
        <w:t xml:space="preserve"> examining </w:t>
      </w:r>
      <w:r w:rsidR="00B524AF">
        <w:t>box plots</w:t>
      </w:r>
      <w:r w:rsidRPr="00F3728D">
        <w:t xml:space="preserve">.  Homogeneity of variance </w:t>
      </w:r>
      <w:r w:rsidR="00CB4149">
        <w:t>was</w:t>
      </w:r>
      <w:r w:rsidRPr="00F3728D">
        <w:t xml:space="preserve"> evaluated via </w:t>
      </w:r>
      <w:proofErr w:type="spellStart"/>
      <w:r w:rsidRPr="00F3728D">
        <w:t>Levene’s</w:t>
      </w:r>
      <w:proofErr w:type="spellEnd"/>
      <w:r w:rsidRPr="00F3728D">
        <w:t xml:space="preserve"> homogeneity of variance</w:t>
      </w:r>
      <w:r w:rsidR="00717760">
        <w:t xml:space="preserve"> test</w:t>
      </w:r>
      <w:r w:rsidRPr="00F3728D">
        <w:t xml:space="preserve">.  SPSS </w:t>
      </w:r>
      <w:r w:rsidR="00CB4149">
        <w:t>was</w:t>
      </w:r>
      <w:r w:rsidRPr="00F3728D">
        <w:t xml:space="preserve"> used to analyze the data.</w:t>
      </w:r>
    </w:p>
    <w:p w14:paraId="743E9639" w14:textId="5028EA30" w:rsidR="00F3728D" w:rsidRDefault="006F3CD9" w:rsidP="00F3728D">
      <w:pPr>
        <w:spacing w:line="480" w:lineRule="auto"/>
        <w:ind w:firstLine="720"/>
      </w:pPr>
      <w:r>
        <w:t>P</w:t>
      </w:r>
      <w:r w:rsidR="00F3728D" w:rsidRPr="00F3728D">
        <w:t xml:space="preserve">otential confounds that </w:t>
      </w:r>
      <w:r w:rsidR="00CB4149">
        <w:t>were not</w:t>
      </w:r>
      <w:r w:rsidR="00F3728D" w:rsidRPr="00F3728D">
        <w:t xml:space="preserve"> controlled through the design of this study include</w:t>
      </w:r>
      <w:r w:rsidR="00CB4149">
        <w:t>d</w:t>
      </w:r>
      <w:r w:rsidR="00F3728D" w:rsidRPr="00F3728D">
        <w:t xml:space="preserve"> weather, which could impact bird feeding behavior, and other animals eating the seed who might have color preferences.  With that being said, the researcher </w:t>
      </w:r>
      <w:r w:rsidR="00CB4149">
        <w:t>assumed</w:t>
      </w:r>
      <w:r w:rsidR="00F3728D" w:rsidRPr="00F3728D">
        <w:t xml:space="preserve"> that any interference by other animals </w:t>
      </w:r>
      <w:r w:rsidR="00CB4149">
        <w:t>was</w:t>
      </w:r>
      <w:r w:rsidR="00F3728D" w:rsidRPr="00F3728D">
        <w:t xml:space="preserve"> random and therefore </w:t>
      </w:r>
      <w:r w:rsidR="00CB4149">
        <w:t xml:space="preserve">did </w:t>
      </w:r>
      <w:r w:rsidR="00F3728D" w:rsidRPr="00F3728D">
        <w:t xml:space="preserve">not confound the study.  With regard to weather, </w:t>
      </w:r>
      <w:r w:rsidR="00CB4149">
        <w:t>although there were storms that took place during the study</w:t>
      </w:r>
      <w:r w:rsidR="00F3728D" w:rsidRPr="00F3728D">
        <w:t xml:space="preserve">, </w:t>
      </w:r>
      <w:r w:rsidR="00CB4149">
        <w:t>those storms did not impact the ability of the researcher to secure sufficient samples</w:t>
      </w:r>
      <w:r w:rsidR="00F3728D" w:rsidRPr="00F3728D">
        <w:t xml:space="preserve">.  </w:t>
      </w:r>
      <w:r w:rsidR="00D0764B">
        <w:t xml:space="preserve">Also, both feeders were subjected to identical weather conditions so any impact due to weather should have equally impacted both feeders; e.g., fewer birds foraging. </w:t>
      </w:r>
    </w:p>
    <w:p w14:paraId="416BDF7D" w14:textId="77777777" w:rsidR="008C5BF5" w:rsidRDefault="008C5BF5">
      <w:pPr>
        <w:rPr>
          <w:b/>
        </w:rPr>
      </w:pPr>
      <w:r>
        <w:rPr>
          <w:b/>
        </w:rPr>
        <w:br w:type="page"/>
      </w:r>
    </w:p>
    <w:p w14:paraId="1429EDCA" w14:textId="0B291088" w:rsidR="00CB4149" w:rsidRPr="00F3728D" w:rsidRDefault="00CB4149" w:rsidP="00CB4149">
      <w:pPr>
        <w:spacing w:line="480" w:lineRule="auto"/>
        <w:jc w:val="center"/>
        <w:rPr>
          <w:b/>
        </w:rPr>
      </w:pPr>
      <w:r>
        <w:rPr>
          <w:b/>
        </w:rPr>
        <w:lastRenderedPageBreak/>
        <w:t>Results</w:t>
      </w:r>
    </w:p>
    <w:p w14:paraId="7347B250" w14:textId="077FC074" w:rsidR="00A83CCD" w:rsidRDefault="006A6F95" w:rsidP="00A83CCD">
      <w:pPr>
        <w:spacing w:line="480" w:lineRule="auto"/>
        <w:ind w:firstLine="720"/>
      </w:pPr>
      <w:r w:rsidRPr="00DC7887">
        <w:t>A total of 46 data points (23 per feeder) were collected from 6/25/19 through 7/8/19.  However, 1</w:t>
      </w:r>
      <w:r w:rsidR="00A571CA" w:rsidRPr="00DC7887">
        <w:t>4</w:t>
      </w:r>
      <w:r w:rsidRPr="00DC7887">
        <w:t xml:space="preserve"> data points (</w:t>
      </w:r>
      <w:r w:rsidR="00A571CA" w:rsidRPr="00DC7887">
        <w:t>7</w:t>
      </w:r>
      <w:r w:rsidRPr="00DC7887">
        <w:t xml:space="preserve"> </w:t>
      </w:r>
      <w:r w:rsidR="00687C41" w:rsidRPr="00DC7887">
        <w:t>sets of samples) were removed from the analysis resulting in a total of 3</w:t>
      </w:r>
      <w:r w:rsidR="00A571CA" w:rsidRPr="00DC7887">
        <w:t>2</w:t>
      </w:r>
      <w:r w:rsidR="00687C41" w:rsidRPr="00DC7887">
        <w:t xml:space="preserve"> usable data points (1</w:t>
      </w:r>
      <w:r w:rsidR="00A571CA" w:rsidRPr="00DC7887">
        <w:t>6</w:t>
      </w:r>
      <w:r w:rsidR="00687C41" w:rsidRPr="00DC7887">
        <w:t xml:space="preserve"> per feeder).  The first three data points</w:t>
      </w:r>
      <w:r w:rsidR="00687C41">
        <w:t xml:space="preserve"> collected were removed because </w:t>
      </w:r>
      <w:r w:rsidR="00A571CA">
        <w:t xml:space="preserve">those data points were used to determine </w:t>
      </w:r>
      <w:r w:rsidR="00687C41">
        <w:t xml:space="preserve">the baseline for how often data needed to be collected, </w:t>
      </w:r>
      <w:r w:rsidR="00B2506E">
        <w:t xml:space="preserve">the </w:t>
      </w:r>
      <w:r w:rsidR="00A571CA">
        <w:t>4</w:t>
      </w:r>
      <w:r w:rsidR="00A571CA" w:rsidRPr="00A571CA">
        <w:rPr>
          <w:vertAlign w:val="superscript"/>
        </w:rPr>
        <w:t>th</w:t>
      </w:r>
      <w:r w:rsidR="00A571CA">
        <w:t xml:space="preserve"> of July was eliminated due to fireworks, </w:t>
      </w:r>
      <w:r w:rsidR="00687C41">
        <w:t xml:space="preserve">and the remaining data points were removed because at least one of the feeders was completely empty at the time of measurement.   </w:t>
      </w:r>
      <w:r w:rsidR="00A83CCD">
        <w:t xml:space="preserve">Descriptive statistics and the statistical assumptions of normality and homogeneity of variance were examined prior to determining the appropriate inferential test to run.  </w:t>
      </w:r>
      <w:r w:rsidR="00F9337B">
        <w:t xml:space="preserve"> </w:t>
      </w:r>
    </w:p>
    <w:p w14:paraId="2C1DB434" w14:textId="3F67258D" w:rsidR="000D727A" w:rsidRDefault="00A83CCD" w:rsidP="00F430ED">
      <w:pPr>
        <w:spacing w:line="480" w:lineRule="auto"/>
        <w:ind w:firstLine="720"/>
      </w:pPr>
      <w:r>
        <w:t>The descriptive statistics provided in Table 1 indicate that t</w:t>
      </w:r>
      <w:r w:rsidR="00F841F5">
        <w:t xml:space="preserve">he mean rate of consumption for the green </w:t>
      </w:r>
      <w:r w:rsidR="00F841F5" w:rsidRPr="00471C73">
        <w:t xml:space="preserve">feeder was </w:t>
      </w:r>
      <w:r w:rsidR="00471C73" w:rsidRPr="00471C73">
        <w:t>343.04</w:t>
      </w:r>
      <w:r w:rsidR="00F841F5" w:rsidRPr="00471C73">
        <w:t xml:space="preserve"> (</w:t>
      </w:r>
      <w:r w:rsidR="00F841F5" w:rsidRPr="00471C73">
        <w:rPr>
          <w:i/>
        </w:rPr>
        <w:t>SD</w:t>
      </w:r>
      <w:r w:rsidR="00F841F5" w:rsidRPr="00471C73">
        <w:t xml:space="preserve"> = </w:t>
      </w:r>
      <w:r w:rsidR="00471C73" w:rsidRPr="00471C73">
        <w:t>128.79</w:t>
      </w:r>
      <w:r w:rsidR="00F841F5" w:rsidRPr="00471C73">
        <w:t xml:space="preserve">) and the mean rate of consumption for the yellow feeder was </w:t>
      </w:r>
      <w:r w:rsidR="00471C73" w:rsidRPr="00471C73">
        <w:t>329.82</w:t>
      </w:r>
      <w:r w:rsidR="00F841F5" w:rsidRPr="00471C73">
        <w:t xml:space="preserve"> (</w:t>
      </w:r>
      <w:r w:rsidR="00F841F5" w:rsidRPr="00471C73">
        <w:rPr>
          <w:i/>
        </w:rPr>
        <w:t>SD</w:t>
      </w:r>
      <w:r w:rsidR="00F841F5" w:rsidRPr="00471C73">
        <w:t xml:space="preserve"> = </w:t>
      </w:r>
      <w:r w:rsidR="00471C73" w:rsidRPr="00471C73">
        <w:t>147.89</w:t>
      </w:r>
      <w:r w:rsidR="00F841F5" w:rsidRPr="00471C73">
        <w:t>)</w:t>
      </w:r>
      <w:r w:rsidR="00F841F5">
        <w:t>.</w:t>
      </w:r>
      <w:r w:rsidR="008C06D3">
        <w:t xml:space="preserve">  These results indicate that there was a slightly higher consumption rate for the green feeder, but the yellow feeder had more variability in the consumption rate.  </w:t>
      </w:r>
      <w:r w:rsidR="00F841F5">
        <w:t xml:space="preserve"> </w:t>
      </w:r>
    </w:p>
    <w:p w14:paraId="5B21D2EB" w14:textId="7F02719D" w:rsidR="000D727A" w:rsidRDefault="000D727A" w:rsidP="000D727A">
      <w:pPr>
        <w:spacing w:line="480" w:lineRule="auto"/>
      </w:pPr>
      <w:r>
        <w:t>Table 1</w:t>
      </w:r>
    </w:p>
    <w:p w14:paraId="1BCD913E" w14:textId="3852723D" w:rsidR="007C4E74" w:rsidRPr="007C4E74" w:rsidRDefault="00795F59" w:rsidP="000D727A">
      <w:pPr>
        <w:spacing w:line="480" w:lineRule="auto"/>
        <w:rPr>
          <w:i/>
        </w:rPr>
      </w:pPr>
      <w:r>
        <w:rPr>
          <w:i/>
        </w:rPr>
        <w:t xml:space="preserve">Descriptive Statistics: </w:t>
      </w:r>
      <w:r w:rsidR="007C4E74">
        <w:rPr>
          <w:i/>
        </w:rPr>
        <w:t xml:space="preserve">Bird Feeder Rate of Consumption </w:t>
      </w:r>
      <w:r>
        <w:rPr>
          <w:i/>
        </w:rPr>
        <w:t>(in grams) by Color and Cover</w:t>
      </w:r>
    </w:p>
    <w:tbl>
      <w:tblPr>
        <w:tblW w:w="7840" w:type="dxa"/>
        <w:tblLook w:val="04A0" w:firstRow="1" w:lastRow="0" w:firstColumn="1" w:lastColumn="0" w:noHBand="0" w:noVBand="1"/>
      </w:tblPr>
      <w:tblGrid>
        <w:gridCol w:w="1680"/>
        <w:gridCol w:w="960"/>
        <w:gridCol w:w="1300"/>
        <w:gridCol w:w="1300"/>
        <w:gridCol w:w="1300"/>
        <w:gridCol w:w="1300"/>
      </w:tblGrid>
      <w:tr w:rsidR="0021100B" w:rsidRPr="0021100B" w14:paraId="1BBE94F6" w14:textId="77777777" w:rsidTr="0021100B">
        <w:trPr>
          <w:trHeight w:val="480"/>
        </w:trPr>
        <w:tc>
          <w:tcPr>
            <w:tcW w:w="1680" w:type="dxa"/>
            <w:tcBorders>
              <w:top w:val="single" w:sz="4" w:space="0" w:color="auto"/>
              <w:left w:val="nil"/>
              <w:bottom w:val="single" w:sz="4" w:space="0" w:color="auto"/>
              <w:right w:val="nil"/>
            </w:tcBorders>
            <w:shd w:val="clear" w:color="000000" w:fill="FFFFFF"/>
            <w:noWrap/>
            <w:vAlign w:val="center"/>
            <w:hideMark/>
          </w:tcPr>
          <w:p w14:paraId="257FA895" w14:textId="77777777" w:rsidR="0021100B" w:rsidRPr="0021100B" w:rsidRDefault="0021100B" w:rsidP="0021100B">
            <w:pPr>
              <w:jc w:val="center"/>
              <w:rPr>
                <w:color w:val="000000"/>
              </w:rPr>
            </w:pPr>
            <w:r w:rsidRPr="0021100B">
              <w:rPr>
                <w:color w:val="000000"/>
              </w:rPr>
              <w:t>Feeder</w:t>
            </w:r>
          </w:p>
        </w:tc>
        <w:tc>
          <w:tcPr>
            <w:tcW w:w="960" w:type="dxa"/>
            <w:tcBorders>
              <w:top w:val="single" w:sz="4" w:space="0" w:color="auto"/>
              <w:left w:val="nil"/>
              <w:bottom w:val="single" w:sz="4" w:space="0" w:color="auto"/>
              <w:right w:val="nil"/>
            </w:tcBorders>
            <w:shd w:val="clear" w:color="000000" w:fill="FFFFFF"/>
            <w:noWrap/>
            <w:vAlign w:val="center"/>
            <w:hideMark/>
          </w:tcPr>
          <w:p w14:paraId="2D732410" w14:textId="77777777" w:rsidR="0021100B" w:rsidRPr="0021100B" w:rsidRDefault="0021100B" w:rsidP="0021100B">
            <w:pPr>
              <w:jc w:val="center"/>
              <w:rPr>
                <w:i/>
                <w:color w:val="000000"/>
              </w:rPr>
            </w:pPr>
            <w:r w:rsidRPr="0021100B">
              <w:rPr>
                <w:i/>
                <w:color w:val="000000"/>
              </w:rPr>
              <w:t>n</w:t>
            </w:r>
          </w:p>
        </w:tc>
        <w:tc>
          <w:tcPr>
            <w:tcW w:w="1300" w:type="dxa"/>
            <w:tcBorders>
              <w:top w:val="single" w:sz="4" w:space="0" w:color="auto"/>
              <w:left w:val="nil"/>
              <w:bottom w:val="single" w:sz="4" w:space="0" w:color="auto"/>
              <w:right w:val="nil"/>
            </w:tcBorders>
            <w:shd w:val="clear" w:color="000000" w:fill="FFFFFF"/>
            <w:noWrap/>
            <w:vAlign w:val="center"/>
            <w:hideMark/>
          </w:tcPr>
          <w:p w14:paraId="353B3BAD" w14:textId="77777777" w:rsidR="0021100B" w:rsidRPr="0021100B" w:rsidRDefault="0021100B" w:rsidP="0021100B">
            <w:pPr>
              <w:jc w:val="center"/>
              <w:rPr>
                <w:i/>
                <w:iCs/>
                <w:color w:val="000000"/>
              </w:rPr>
            </w:pPr>
            <w:r w:rsidRPr="0021100B">
              <w:rPr>
                <w:i/>
                <w:iCs/>
                <w:color w:val="000000"/>
              </w:rPr>
              <w:t>M</w:t>
            </w:r>
          </w:p>
        </w:tc>
        <w:tc>
          <w:tcPr>
            <w:tcW w:w="1300" w:type="dxa"/>
            <w:tcBorders>
              <w:top w:val="single" w:sz="4" w:space="0" w:color="auto"/>
              <w:left w:val="nil"/>
              <w:bottom w:val="single" w:sz="4" w:space="0" w:color="auto"/>
              <w:right w:val="nil"/>
            </w:tcBorders>
            <w:shd w:val="clear" w:color="000000" w:fill="FFFFFF"/>
            <w:noWrap/>
            <w:vAlign w:val="center"/>
            <w:hideMark/>
          </w:tcPr>
          <w:p w14:paraId="3C6D28BA" w14:textId="77777777" w:rsidR="0021100B" w:rsidRPr="0021100B" w:rsidRDefault="0021100B" w:rsidP="0021100B">
            <w:pPr>
              <w:jc w:val="center"/>
              <w:rPr>
                <w:i/>
                <w:iCs/>
                <w:color w:val="000000"/>
              </w:rPr>
            </w:pPr>
            <w:r w:rsidRPr="0021100B">
              <w:rPr>
                <w:i/>
                <w:iCs/>
                <w:color w:val="000000"/>
              </w:rPr>
              <w:t>SD</w:t>
            </w:r>
          </w:p>
        </w:tc>
        <w:tc>
          <w:tcPr>
            <w:tcW w:w="1300" w:type="dxa"/>
            <w:tcBorders>
              <w:top w:val="single" w:sz="4" w:space="0" w:color="auto"/>
              <w:left w:val="nil"/>
              <w:bottom w:val="single" w:sz="4" w:space="0" w:color="auto"/>
              <w:right w:val="nil"/>
            </w:tcBorders>
            <w:shd w:val="clear" w:color="000000" w:fill="FFFFFF"/>
            <w:noWrap/>
            <w:vAlign w:val="center"/>
            <w:hideMark/>
          </w:tcPr>
          <w:p w14:paraId="42C028FC" w14:textId="77777777" w:rsidR="0021100B" w:rsidRPr="0021100B" w:rsidRDefault="0021100B" w:rsidP="0021100B">
            <w:pPr>
              <w:jc w:val="center"/>
              <w:rPr>
                <w:color w:val="000000"/>
              </w:rPr>
            </w:pPr>
            <w:r w:rsidRPr="0021100B">
              <w:rPr>
                <w:color w:val="000000"/>
              </w:rPr>
              <w:t>Skewness</w:t>
            </w:r>
          </w:p>
        </w:tc>
        <w:tc>
          <w:tcPr>
            <w:tcW w:w="1300" w:type="dxa"/>
            <w:tcBorders>
              <w:top w:val="single" w:sz="4" w:space="0" w:color="auto"/>
              <w:left w:val="nil"/>
              <w:bottom w:val="single" w:sz="4" w:space="0" w:color="auto"/>
              <w:right w:val="nil"/>
            </w:tcBorders>
            <w:shd w:val="clear" w:color="000000" w:fill="FFFFFF"/>
            <w:noWrap/>
            <w:vAlign w:val="center"/>
            <w:hideMark/>
          </w:tcPr>
          <w:p w14:paraId="60F114FA" w14:textId="77777777" w:rsidR="0021100B" w:rsidRPr="0021100B" w:rsidRDefault="0021100B" w:rsidP="0021100B">
            <w:pPr>
              <w:jc w:val="center"/>
              <w:rPr>
                <w:color w:val="000000"/>
              </w:rPr>
            </w:pPr>
            <w:r w:rsidRPr="0021100B">
              <w:rPr>
                <w:color w:val="000000"/>
              </w:rPr>
              <w:t>Kurtosis</w:t>
            </w:r>
          </w:p>
        </w:tc>
      </w:tr>
      <w:tr w:rsidR="0021100B" w:rsidRPr="0021100B" w14:paraId="08D21156" w14:textId="77777777" w:rsidTr="0021100B">
        <w:trPr>
          <w:trHeight w:val="480"/>
        </w:trPr>
        <w:tc>
          <w:tcPr>
            <w:tcW w:w="1680" w:type="dxa"/>
            <w:tcBorders>
              <w:top w:val="nil"/>
              <w:left w:val="nil"/>
              <w:bottom w:val="nil"/>
              <w:right w:val="nil"/>
            </w:tcBorders>
            <w:shd w:val="clear" w:color="000000" w:fill="FFFFFF"/>
            <w:noWrap/>
            <w:vAlign w:val="center"/>
            <w:hideMark/>
          </w:tcPr>
          <w:p w14:paraId="7965688C" w14:textId="77777777" w:rsidR="0021100B" w:rsidRPr="0021100B" w:rsidRDefault="0021100B" w:rsidP="0021100B">
            <w:pPr>
              <w:rPr>
                <w:color w:val="000000"/>
              </w:rPr>
            </w:pPr>
            <w:r w:rsidRPr="0021100B">
              <w:rPr>
                <w:color w:val="000000"/>
              </w:rPr>
              <w:t>Green</w:t>
            </w:r>
          </w:p>
        </w:tc>
        <w:tc>
          <w:tcPr>
            <w:tcW w:w="960" w:type="dxa"/>
            <w:tcBorders>
              <w:top w:val="nil"/>
              <w:left w:val="nil"/>
              <w:bottom w:val="nil"/>
              <w:right w:val="nil"/>
            </w:tcBorders>
            <w:shd w:val="clear" w:color="000000" w:fill="FFFFFF"/>
            <w:noWrap/>
            <w:vAlign w:val="center"/>
            <w:hideMark/>
          </w:tcPr>
          <w:p w14:paraId="4268B221" w14:textId="77777777" w:rsidR="0021100B" w:rsidRPr="0021100B" w:rsidRDefault="0021100B" w:rsidP="0021100B">
            <w:pPr>
              <w:jc w:val="center"/>
              <w:rPr>
                <w:color w:val="000000"/>
              </w:rPr>
            </w:pPr>
            <w:r w:rsidRPr="0021100B">
              <w:rPr>
                <w:color w:val="000000"/>
              </w:rPr>
              <w:t>16</w:t>
            </w:r>
          </w:p>
        </w:tc>
        <w:tc>
          <w:tcPr>
            <w:tcW w:w="1300" w:type="dxa"/>
            <w:tcBorders>
              <w:top w:val="nil"/>
              <w:left w:val="nil"/>
              <w:bottom w:val="nil"/>
              <w:right w:val="nil"/>
            </w:tcBorders>
            <w:shd w:val="clear" w:color="000000" w:fill="FFFFFF"/>
            <w:noWrap/>
            <w:vAlign w:val="center"/>
            <w:hideMark/>
          </w:tcPr>
          <w:p w14:paraId="45866BC9" w14:textId="77777777" w:rsidR="0021100B" w:rsidRPr="0021100B" w:rsidRDefault="0021100B" w:rsidP="0021100B">
            <w:pPr>
              <w:jc w:val="center"/>
              <w:rPr>
                <w:color w:val="000000"/>
              </w:rPr>
            </w:pPr>
            <w:r w:rsidRPr="0021100B">
              <w:rPr>
                <w:color w:val="000000"/>
              </w:rPr>
              <w:t>343.04</w:t>
            </w:r>
          </w:p>
        </w:tc>
        <w:tc>
          <w:tcPr>
            <w:tcW w:w="1300" w:type="dxa"/>
            <w:tcBorders>
              <w:top w:val="nil"/>
              <w:left w:val="nil"/>
              <w:bottom w:val="nil"/>
              <w:right w:val="nil"/>
            </w:tcBorders>
            <w:shd w:val="clear" w:color="000000" w:fill="FFFFFF"/>
            <w:noWrap/>
            <w:vAlign w:val="center"/>
            <w:hideMark/>
          </w:tcPr>
          <w:p w14:paraId="50E1E904" w14:textId="77777777" w:rsidR="0021100B" w:rsidRPr="0021100B" w:rsidRDefault="0021100B" w:rsidP="0021100B">
            <w:pPr>
              <w:jc w:val="center"/>
              <w:rPr>
                <w:color w:val="000000"/>
              </w:rPr>
            </w:pPr>
            <w:r w:rsidRPr="0021100B">
              <w:rPr>
                <w:color w:val="000000"/>
              </w:rPr>
              <w:t>128.79</w:t>
            </w:r>
          </w:p>
        </w:tc>
        <w:tc>
          <w:tcPr>
            <w:tcW w:w="1300" w:type="dxa"/>
            <w:tcBorders>
              <w:top w:val="nil"/>
              <w:left w:val="nil"/>
              <w:bottom w:val="nil"/>
              <w:right w:val="nil"/>
            </w:tcBorders>
            <w:shd w:val="clear" w:color="000000" w:fill="FFFFFF"/>
            <w:noWrap/>
            <w:vAlign w:val="center"/>
            <w:hideMark/>
          </w:tcPr>
          <w:p w14:paraId="05B526FB" w14:textId="77777777" w:rsidR="0021100B" w:rsidRPr="0021100B" w:rsidRDefault="0021100B" w:rsidP="0021100B">
            <w:pPr>
              <w:jc w:val="center"/>
              <w:rPr>
                <w:color w:val="000000"/>
              </w:rPr>
            </w:pPr>
            <w:r w:rsidRPr="0021100B">
              <w:rPr>
                <w:color w:val="000000"/>
              </w:rPr>
              <w:t>0.246</w:t>
            </w:r>
          </w:p>
        </w:tc>
        <w:tc>
          <w:tcPr>
            <w:tcW w:w="1300" w:type="dxa"/>
            <w:tcBorders>
              <w:top w:val="nil"/>
              <w:left w:val="nil"/>
              <w:bottom w:val="nil"/>
              <w:right w:val="nil"/>
            </w:tcBorders>
            <w:shd w:val="clear" w:color="000000" w:fill="FFFFFF"/>
            <w:noWrap/>
            <w:vAlign w:val="center"/>
            <w:hideMark/>
          </w:tcPr>
          <w:p w14:paraId="11A52D93" w14:textId="77777777" w:rsidR="0021100B" w:rsidRPr="0021100B" w:rsidRDefault="0021100B" w:rsidP="0021100B">
            <w:pPr>
              <w:jc w:val="center"/>
              <w:rPr>
                <w:color w:val="000000"/>
              </w:rPr>
            </w:pPr>
            <w:r w:rsidRPr="0021100B">
              <w:rPr>
                <w:color w:val="000000"/>
              </w:rPr>
              <w:t>-0.281</w:t>
            </w:r>
          </w:p>
        </w:tc>
      </w:tr>
      <w:tr w:rsidR="0021100B" w:rsidRPr="0021100B" w14:paraId="72AC2DCA" w14:textId="77777777" w:rsidTr="0021100B">
        <w:trPr>
          <w:trHeight w:val="480"/>
        </w:trPr>
        <w:tc>
          <w:tcPr>
            <w:tcW w:w="1680" w:type="dxa"/>
            <w:tcBorders>
              <w:top w:val="nil"/>
              <w:left w:val="nil"/>
              <w:bottom w:val="nil"/>
              <w:right w:val="nil"/>
            </w:tcBorders>
            <w:shd w:val="clear" w:color="000000" w:fill="FFFFFF"/>
            <w:noWrap/>
            <w:vAlign w:val="center"/>
            <w:hideMark/>
          </w:tcPr>
          <w:p w14:paraId="7DEFB4CE" w14:textId="77777777" w:rsidR="0021100B" w:rsidRPr="0021100B" w:rsidRDefault="0021100B" w:rsidP="0021100B">
            <w:pPr>
              <w:rPr>
                <w:color w:val="000000"/>
              </w:rPr>
            </w:pPr>
            <w:r w:rsidRPr="0021100B">
              <w:rPr>
                <w:color w:val="000000"/>
              </w:rPr>
              <w:t xml:space="preserve">     Less cover</w:t>
            </w:r>
          </w:p>
        </w:tc>
        <w:tc>
          <w:tcPr>
            <w:tcW w:w="960" w:type="dxa"/>
            <w:tcBorders>
              <w:top w:val="nil"/>
              <w:left w:val="nil"/>
              <w:bottom w:val="nil"/>
              <w:right w:val="nil"/>
            </w:tcBorders>
            <w:shd w:val="clear" w:color="000000" w:fill="FFFFFF"/>
            <w:noWrap/>
            <w:vAlign w:val="center"/>
            <w:hideMark/>
          </w:tcPr>
          <w:p w14:paraId="6FF83540" w14:textId="77777777" w:rsidR="0021100B" w:rsidRPr="0021100B" w:rsidRDefault="0021100B" w:rsidP="0021100B">
            <w:pPr>
              <w:jc w:val="center"/>
              <w:rPr>
                <w:color w:val="000000"/>
              </w:rPr>
            </w:pPr>
            <w:r w:rsidRPr="0021100B">
              <w:rPr>
                <w:color w:val="000000"/>
              </w:rPr>
              <w:t>8</w:t>
            </w:r>
          </w:p>
        </w:tc>
        <w:tc>
          <w:tcPr>
            <w:tcW w:w="1300" w:type="dxa"/>
            <w:tcBorders>
              <w:top w:val="nil"/>
              <w:left w:val="nil"/>
              <w:bottom w:val="nil"/>
              <w:right w:val="nil"/>
            </w:tcBorders>
            <w:shd w:val="clear" w:color="000000" w:fill="FFFFFF"/>
            <w:noWrap/>
            <w:vAlign w:val="center"/>
            <w:hideMark/>
          </w:tcPr>
          <w:p w14:paraId="201FC02E" w14:textId="77777777" w:rsidR="0021100B" w:rsidRPr="0021100B" w:rsidRDefault="0021100B" w:rsidP="0021100B">
            <w:pPr>
              <w:jc w:val="center"/>
              <w:rPr>
                <w:color w:val="000000"/>
              </w:rPr>
            </w:pPr>
            <w:r w:rsidRPr="0021100B">
              <w:rPr>
                <w:color w:val="000000"/>
              </w:rPr>
              <w:t>376.59</w:t>
            </w:r>
          </w:p>
        </w:tc>
        <w:tc>
          <w:tcPr>
            <w:tcW w:w="1300" w:type="dxa"/>
            <w:tcBorders>
              <w:top w:val="nil"/>
              <w:left w:val="nil"/>
              <w:bottom w:val="nil"/>
              <w:right w:val="nil"/>
            </w:tcBorders>
            <w:shd w:val="clear" w:color="000000" w:fill="FFFFFF"/>
            <w:noWrap/>
            <w:vAlign w:val="center"/>
            <w:hideMark/>
          </w:tcPr>
          <w:p w14:paraId="7D1C55C9" w14:textId="77777777" w:rsidR="0021100B" w:rsidRPr="0021100B" w:rsidRDefault="0021100B" w:rsidP="0021100B">
            <w:pPr>
              <w:jc w:val="center"/>
              <w:rPr>
                <w:color w:val="000000"/>
              </w:rPr>
            </w:pPr>
            <w:r w:rsidRPr="0021100B">
              <w:rPr>
                <w:color w:val="000000"/>
              </w:rPr>
              <w:t>163.44</w:t>
            </w:r>
          </w:p>
        </w:tc>
        <w:tc>
          <w:tcPr>
            <w:tcW w:w="1300" w:type="dxa"/>
            <w:tcBorders>
              <w:top w:val="nil"/>
              <w:left w:val="nil"/>
              <w:bottom w:val="nil"/>
              <w:right w:val="nil"/>
            </w:tcBorders>
            <w:shd w:val="clear" w:color="000000" w:fill="FFFFFF"/>
            <w:noWrap/>
            <w:vAlign w:val="center"/>
            <w:hideMark/>
          </w:tcPr>
          <w:p w14:paraId="4313FF3F" w14:textId="77777777" w:rsidR="0021100B" w:rsidRPr="0021100B" w:rsidRDefault="0021100B" w:rsidP="0021100B">
            <w:pPr>
              <w:jc w:val="center"/>
              <w:rPr>
                <w:color w:val="000000"/>
              </w:rPr>
            </w:pPr>
            <w:r w:rsidRPr="0021100B">
              <w:rPr>
                <w:color w:val="000000"/>
              </w:rPr>
              <w:t>-0.298</w:t>
            </w:r>
          </w:p>
        </w:tc>
        <w:tc>
          <w:tcPr>
            <w:tcW w:w="1300" w:type="dxa"/>
            <w:tcBorders>
              <w:top w:val="nil"/>
              <w:left w:val="nil"/>
              <w:bottom w:val="nil"/>
              <w:right w:val="nil"/>
            </w:tcBorders>
            <w:shd w:val="clear" w:color="000000" w:fill="FFFFFF"/>
            <w:noWrap/>
            <w:vAlign w:val="center"/>
            <w:hideMark/>
          </w:tcPr>
          <w:p w14:paraId="7133FE35" w14:textId="77777777" w:rsidR="0021100B" w:rsidRPr="0021100B" w:rsidRDefault="0021100B" w:rsidP="0021100B">
            <w:pPr>
              <w:jc w:val="center"/>
              <w:rPr>
                <w:color w:val="000000"/>
              </w:rPr>
            </w:pPr>
            <w:r w:rsidRPr="0021100B">
              <w:rPr>
                <w:color w:val="000000"/>
              </w:rPr>
              <w:t>-0.897</w:t>
            </w:r>
          </w:p>
        </w:tc>
      </w:tr>
      <w:tr w:rsidR="0021100B" w:rsidRPr="0021100B" w14:paraId="4A577537" w14:textId="77777777" w:rsidTr="0021100B">
        <w:trPr>
          <w:trHeight w:val="480"/>
        </w:trPr>
        <w:tc>
          <w:tcPr>
            <w:tcW w:w="1680" w:type="dxa"/>
            <w:tcBorders>
              <w:top w:val="nil"/>
              <w:left w:val="nil"/>
              <w:bottom w:val="nil"/>
              <w:right w:val="nil"/>
            </w:tcBorders>
            <w:shd w:val="clear" w:color="000000" w:fill="FFFFFF"/>
            <w:noWrap/>
            <w:vAlign w:val="center"/>
            <w:hideMark/>
          </w:tcPr>
          <w:p w14:paraId="52658602" w14:textId="77777777" w:rsidR="0021100B" w:rsidRPr="0021100B" w:rsidRDefault="0021100B" w:rsidP="0021100B">
            <w:pPr>
              <w:rPr>
                <w:color w:val="000000"/>
              </w:rPr>
            </w:pPr>
            <w:r w:rsidRPr="0021100B">
              <w:rPr>
                <w:color w:val="000000"/>
              </w:rPr>
              <w:t xml:space="preserve">     More cover</w:t>
            </w:r>
          </w:p>
        </w:tc>
        <w:tc>
          <w:tcPr>
            <w:tcW w:w="960" w:type="dxa"/>
            <w:tcBorders>
              <w:top w:val="nil"/>
              <w:left w:val="nil"/>
              <w:bottom w:val="nil"/>
              <w:right w:val="nil"/>
            </w:tcBorders>
            <w:shd w:val="clear" w:color="000000" w:fill="FFFFFF"/>
            <w:noWrap/>
            <w:vAlign w:val="center"/>
            <w:hideMark/>
          </w:tcPr>
          <w:p w14:paraId="1BD2DCA9" w14:textId="77777777" w:rsidR="0021100B" w:rsidRPr="0021100B" w:rsidRDefault="0021100B" w:rsidP="0021100B">
            <w:pPr>
              <w:jc w:val="center"/>
              <w:rPr>
                <w:color w:val="000000"/>
              </w:rPr>
            </w:pPr>
            <w:r w:rsidRPr="0021100B">
              <w:rPr>
                <w:color w:val="000000"/>
              </w:rPr>
              <w:t>8</w:t>
            </w:r>
          </w:p>
        </w:tc>
        <w:tc>
          <w:tcPr>
            <w:tcW w:w="1300" w:type="dxa"/>
            <w:tcBorders>
              <w:top w:val="nil"/>
              <w:left w:val="nil"/>
              <w:bottom w:val="nil"/>
              <w:right w:val="nil"/>
            </w:tcBorders>
            <w:shd w:val="clear" w:color="000000" w:fill="FFFFFF"/>
            <w:noWrap/>
            <w:vAlign w:val="center"/>
            <w:hideMark/>
          </w:tcPr>
          <w:p w14:paraId="03680262" w14:textId="77777777" w:rsidR="0021100B" w:rsidRPr="0021100B" w:rsidRDefault="0021100B" w:rsidP="0021100B">
            <w:pPr>
              <w:jc w:val="center"/>
              <w:rPr>
                <w:color w:val="000000"/>
              </w:rPr>
            </w:pPr>
            <w:r w:rsidRPr="0021100B">
              <w:rPr>
                <w:color w:val="000000"/>
              </w:rPr>
              <w:t>309.49</w:t>
            </w:r>
          </w:p>
        </w:tc>
        <w:tc>
          <w:tcPr>
            <w:tcW w:w="1300" w:type="dxa"/>
            <w:tcBorders>
              <w:top w:val="nil"/>
              <w:left w:val="nil"/>
              <w:bottom w:val="nil"/>
              <w:right w:val="nil"/>
            </w:tcBorders>
            <w:shd w:val="clear" w:color="000000" w:fill="FFFFFF"/>
            <w:noWrap/>
            <w:vAlign w:val="center"/>
            <w:hideMark/>
          </w:tcPr>
          <w:p w14:paraId="48302BEA" w14:textId="77777777" w:rsidR="0021100B" w:rsidRPr="0021100B" w:rsidRDefault="0021100B" w:rsidP="0021100B">
            <w:pPr>
              <w:jc w:val="center"/>
              <w:rPr>
                <w:color w:val="000000"/>
              </w:rPr>
            </w:pPr>
            <w:r w:rsidRPr="0021100B">
              <w:rPr>
                <w:color w:val="000000"/>
              </w:rPr>
              <w:t>79.11</w:t>
            </w:r>
          </w:p>
        </w:tc>
        <w:tc>
          <w:tcPr>
            <w:tcW w:w="1300" w:type="dxa"/>
            <w:tcBorders>
              <w:top w:val="nil"/>
              <w:left w:val="nil"/>
              <w:bottom w:val="nil"/>
              <w:right w:val="nil"/>
            </w:tcBorders>
            <w:shd w:val="clear" w:color="000000" w:fill="FFFFFF"/>
            <w:noWrap/>
            <w:vAlign w:val="center"/>
            <w:hideMark/>
          </w:tcPr>
          <w:p w14:paraId="7B118054" w14:textId="77777777" w:rsidR="0021100B" w:rsidRPr="0021100B" w:rsidRDefault="0021100B" w:rsidP="0021100B">
            <w:pPr>
              <w:jc w:val="center"/>
              <w:rPr>
                <w:color w:val="000000"/>
              </w:rPr>
            </w:pPr>
            <w:r w:rsidRPr="0021100B">
              <w:rPr>
                <w:color w:val="000000"/>
              </w:rPr>
              <w:t>-0.270</w:t>
            </w:r>
          </w:p>
        </w:tc>
        <w:tc>
          <w:tcPr>
            <w:tcW w:w="1300" w:type="dxa"/>
            <w:tcBorders>
              <w:top w:val="nil"/>
              <w:left w:val="nil"/>
              <w:bottom w:val="nil"/>
              <w:right w:val="nil"/>
            </w:tcBorders>
            <w:shd w:val="clear" w:color="000000" w:fill="FFFFFF"/>
            <w:noWrap/>
            <w:vAlign w:val="center"/>
            <w:hideMark/>
          </w:tcPr>
          <w:p w14:paraId="69750BED" w14:textId="77777777" w:rsidR="0021100B" w:rsidRPr="0021100B" w:rsidRDefault="0021100B" w:rsidP="0021100B">
            <w:pPr>
              <w:jc w:val="center"/>
              <w:rPr>
                <w:color w:val="000000"/>
              </w:rPr>
            </w:pPr>
            <w:r w:rsidRPr="0021100B">
              <w:rPr>
                <w:color w:val="000000"/>
              </w:rPr>
              <w:t>-1.608</w:t>
            </w:r>
          </w:p>
        </w:tc>
      </w:tr>
      <w:tr w:rsidR="0021100B" w:rsidRPr="0021100B" w14:paraId="50A577EB" w14:textId="77777777" w:rsidTr="0021100B">
        <w:trPr>
          <w:trHeight w:val="480"/>
        </w:trPr>
        <w:tc>
          <w:tcPr>
            <w:tcW w:w="1680" w:type="dxa"/>
            <w:tcBorders>
              <w:top w:val="single" w:sz="4" w:space="0" w:color="auto"/>
              <w:left w:val="nil"/>
              <w:bottom w:val="nil"/>
              <w:right w:val="nil"/>
            </w:tcBorders>
            <w:shd w:val="clear" w:color="000000" w:fill="FFFFFF"/>
            <w:noWrap/>
            <w:vAlign w:val="center"/>
            <w:hideMark/>
          </w:tcPr>
          <w:p w14:paraId="18388AF6" w14:textId="77777777" w:rsidR="0021100B" w:rsidRPr="0021100B" w:rsidRDefault="0021100B" w:rsidP="0021100B">
            <w:pPr>
              <w:rPr>
                <w:color w:val="000000"/>
              </w:rPr>
            </w:pPr>
            <w:r w:rsidRPr="0021100B">
              <w:rPr>
                <w:color w:val="000000"/>
              </w:rPr>
              <w:t>Yellow</w:t>
            </w:r>
          </w:p>
        </w:tc>
        <w:tc>
          <w:tcPr>
            <w:tcW w:w="960" w:type="dxa"/>
            <w:tcBorders>
              <w:top w:val="single" w:sz="4" w:space="0" w:color="auto"/>
              <w:left w:val="nil"/>
              <w:bottom w:val="nil"/>
              <w:right w:val="nil"/>
            </w:tcBorders>
            <w:shd w:val="clear" w:color="000000" w:fill="FFFFFF"/>
            <w:noWrap/>
            <w:vAlign w:val="center"/>
            <w:hideMark/>
          </w:tcPr>
          <w:p w14:paraId="4C37B9E3" w14:textId="77777777" w:rsidR="0021100B" w:rsidRPr="0021100B" w:rsidRDefault="0021100B" w:rsidP="0021100B">
            <w:pPr>
              <w:jc w:val="center"/>
              <w:rPr>
                <w:color w:val="000000"/>
              </w:rPr>
            </w:pPr>
            <w:r w:rsidRPr="0021100B">
              <w:rPr>
                <w:color w:val="000000"/>
              </w:rPr>
              <w:t>16</w:t>
            </w:r>
          </w:p>
        </w:tc>
        <w:tc>
          <w:tcPr>
            <w:tcW w:w="1300" w:type="dxa"/>
            <w:tcBorders>
              <w:top w:val="single" w:sz="4" w:space="0" w:color="auto"/>
              <w:left w:val="nil"/>
              <w:bottom w:val="nil"/>
              <w:right w:val="nil"/>
            </w:tcBorders>
            <w:shd w:val="clear" w:color="000000" w:fill="FFFFFF"/>
            <w:noWrap/>
            <w:vAlign w:val="center"/>
            <w:hideMark/>
          </w:tcPr>
          <w:p w14:paraId="10E30DFD" w14:textId="77777777" w:rsidR="0021100B" w:rsidRPr="0021100B" w:rsidRDefault="0021100B" w:rsidP="0021100B">
            <w:pPr>
              <w:jc w:val="center"/>
              <w:rPr>
                <w:color w:val="000000"/>
              </w:rPr>
            </w:pPr>
            <w:r w:rsidRPr="0021100B">
              <w:rPr>
                <w:color w:val="000000"/>
              </w:rPr>
              <w:t>329.82</w:t>
            </w:r>
          </w:p>
        </w:tc>
        <w:tc>
          <w:tcPr>
            <w:tcW w:w="1300" w:type="dxa"/>
            <w:tcBorders>
              <w:top w:val="single" w:sz="4" w:space="0" w:color="auto"/>
              <w:left w:val="nil"/>
              <w:bottom w:val="nil"/>
              <w:right w:val="nil"/>
            </w:tcBorders>
            <w:shd w:val="clear" w:color="000000" w:fill="FFFFFF"/>
            <w:noWrap/>
            <w:vAlign w:val="center"/>
            <w:hideMark/>
          </w:tcPr>
          <w:p w14:paraId="719C5230" w14:textId="77777777" w:rsidR="0021100B" w:rsidRPr="0021100B" w:rsidRDefault="0021100B" w:rsidP="0021100B">
            <w:pPr>
              <w:jc w:val="center"/>
              <w:rPr>
                <w:color w:val="000000"/>
              </w:rPr>
            </w:pPr>
            <w:r w:rsidRPr="0021100B">
              <w:rPr>
                <w:color w:val="000000"/>
              </w:rPr>
              <w:t>147.89</w:t>
            </w:r>
          </w:p>
        </w:tc>
        <w:tc>
          <w:tcPr>
            <w:tcW w:w="1300" w:type="dxa"/>
            <w:tcBorders>
              <w:top w:val="single" w:sz="4" w:space="0" w:color="auto"/>
              <w:left w:val="nil"/>
              <w:bottom w:val="nil"/>
              <w:right w:val="nil"/>
            </w:tcBorders>
            <w:shd w:val="clear" w:color="000000" w:fill="FFFFFF"/>
            <w:noWrap/>
            <w:vAlign w:val="center"/>
            <w:hideMark/>
          </w:tcPr>
          <w:p w14:paraId="1509ECE2" w14:textId="77777777" w:rsidR="0021100B" w:rsidRPr="0021100B" w:rsidRDefault="0021100B" w:rsidP="0021100B">
            <w:pPr>
              <w:jc w:val="center"/>
              <w:rPr>
                <w:color w:val="000000"/>
              </w:rPr>
            </w:pPr>
            <w:r w:rsidRPr="0021100B">
              <w:rPr>
                <w:color w:val="000000"/>
              </w:rPr>
              <w:t>0.664</w:t>
            </w:r>
          </w:p>
        </w:tc>
        <w:tc>
          <w:tcPr>
            <w:tcW w:w="1300" w:type="dxa"/>
            <w:tcBorders>
              <w:top w:val="single" w:sz="4" w:space="0" w:color="auto"/>
              <w:left w:val="nil"/>
              <w:bottom w:val="nil"/>
              <w:right w:val="nil"/>
            </w:tcBorders>
            <w:shd w:val="clear" w:color="000000" w:fill="FFFFFF"/>
            <w:noWrap/>
            <w:vAlign w:val="center"/>
            <w:hideMark/>
          </w:tcPr>
          <w:p w14:paraId="38D14DE1" w14:textId="77777777" w:rsidR="0021100B" w:rsidRPr="0021100B" w:rsidRDefault="0021100B" w:rsidP="0021100B">
            <w:pPr>
              <w:jc w:val="center"/>
              <w:rPr>
                <w:color w:val="000000"/>
              </w:rPr>
            </w:pPr>
            <w:r w:rsidRPr="0021100B">
              <w:rPr>
                <w:color w:val="000000"/>
              </w:rPr>
              <w:t>-0.300</w:t>
            </w:r>
          </w:p>
        </w:tc>
      </w:tr>
      <w:tr w:rsidR="0021100B" w:rsidRPr="0021100B" w14:paraId="090905B3" w14:textId="77777777" w:rsidTr="0021100B">
        <w:trPr>
          <w:trHeight w:val="480"/>
        </w:trPr>
        <w:tc>
          <w:tcPr>
            <w:tcW w:w="1680" w:type="dxa"/>
            <w:tcBorders>
              <w:top w:val="nil"/>
              <w:left w:val="nil"/>
              <w:bottom w:val="nil"/>
              <w:right w:val="nil"/>
            </w:tcBorders>
            <w:shd w:val="clear" w:color="000000" w:fill="FFFFFF"/>
            <w:noWrap/>
            <w:vAlign w:val="center"/>
            <w:hideMark/>
          </w:tcPr>
          <w:p w14:paraId="76F661A3" w14:textId="77777777" w:rsidR="0021100B" w:rsidRPr="0021100B" w:rsidRDefault="0021100B" w:rsidP="0021100B">
            <w:pPr>
              <w:rPr>
                <w:color w:val="000000"/>
              </w:rPr>
            </w:pPr>
            <w:r w:rsidRPr="0021100B">
              <w:rPr>
                <w:color w:val="000000"/>
              </w:rPr>
              <w:t xml:space="preserve">     Less cover</w:t>
            </w:r>
          </w:p>
        </w:tc>
        <w:tc>
          <w:tcPr>
            <w:tcW w:w="960" w:type="dxa"/>
            <w:tcBorders>
              <w:top w:val="nil"/>
              <w:left w:val="nil"/>
              <w:bottom w:val="nil"/>
              <w:right w:val="nil"/>
            </w:tcBorders>
            <w:shd w:val="clear" w:color="000000" w:fill="FFFFFF"/>
            <w:noWrap/>
            <w:vAlign w:val="center"/>
            <w:hideMark/>
          </w:tcPr>
          <w:p w14:paraId="650CA04D" w14:textId="77777777" w:rsidR="0021100B" w:rsidRPr="0021100B" w:rsidRDefault="0021100B" w:rsidP="0021100B">
            <w:pPr>
              <w:jc w:val="center"/>
              <w:rPr>
                <w:color w:val="000000"/>
              </w:rPr>
            </w:pPr>
            <w:r w:rsidRPr="0021100B">
              <w:rPr>
                <w:color w:val="000000"/>
              </w:rPr>
              <w:t>8</w:t>
            </w:r>
          </w:p>
        </w:tc>
        <w:tc>
          <w:tcPr>
            <w:tcW w:w="1300" w:type="dxa"/>
            <w:tcBorders>
              <w:top w:val="nil"/>
              <w:left w:val="nil"/>
              <w:bottom w:val="nil"/>
              <w:right w:val="nil"/>
            </w:tcBorders>
            <w:shd w:val="clear" w:color="000000" w:fill="FFFFFF"/>
            <w:noWrap/>
            <w:vAlign w:val="center"/>
            <w:hideMark/>
          </w:tcPr>
          <w:p w14:paraId="306E8E01" w14:textId="77777777" w:rsidR="0021100B" w:rsidRPr="0021100B" w:rsidRDefault="0021100B" w:rsidP="0021100B">
            <w:pPr>
              <w:jc w:val="center"/>
              <w:rPr>
                <w:color w:val="000000"/>
              </w:rPr>
            </w:pPr>
            <w:r w:rsidRPr="0021100B">
              <w:rPr>
                <w:color w:val="000000"/>
              </w:rPr>
              <w:t>408.57</w:t>
            </w:r>
          </w:p>
        </w:tc>
        <w:tc>
          <w:tcPr>
            <w:tcW w:w="1300" w:type="dxa"/>
            <w:tcBorders>
              <w:top w:val="nil"/>
              <w:left w:val="nil"/>
              <w:bottom w:val="nil"/>
              <w:right w:val="nil"/>
            </w:tcBorders>
            <w:shd w:val="clear" w:color="000000" w:fill="FFFFFF"/>
            <w:noWrap/>
            <w:vAlign w:val="center"/>
            <w:hideMark/>
          </w:tcPr>
          <w:p w14:paraId="1C4A82A6" w14:textId="77777777" w:rsidR="0021100B" w:rsidRPr="0021100B" w:rsidRDefault="0021100B" w:rsidP="0021100B">
            <w:pPr>
              <w:jc w:val="center"/>
              <w:rPr>
                <w:color w:val="000000"/>
              </w:rPr>
            </w:pPr>
            <w:r w:rsidRPr="0021100B">
              <w:rPr>
                <w:color w:val="000000"/>
              </w:rPr>
              <w:t>150.06</w:t>
            </w:r>
          </w:p>
        </w:tc>
        <w:tc>
          <w:tcPr>
            <w:tcW w:w="1300" w:type="dxa"/>
            <w:tcBorders>
              <w:top w:val="nil"/>
              <w:left w:val="nil"/>
              <w:bottom w:val="nil"/>
              <w:right w:val="nil"/>
            </w:tcBorders>
            <w:shd w:val="clear" w:color="000000" w:fill="FFFFFF"/>
            <w:noWrap/>
            <w:vAlign w:val="center"/>
            <w:hideMark/>
          </w:tcPr>
          <w:p w14:paraId="7182DC50" w14:textId="77777777" w:rsidR="0021100B" w:rsidRPr="0021100B" w:rsidRDefault="0021100B" w:rsidP="0021100B">
            <w:pPr>
              <w:jc w:val="center"/>
              <w:rPr>
                <w:color w:val="000000"/>
              </w:rPr>
            </w:pPr>
            <w:r w:rsidRPr="0021100B">
              <w:rPr>
                <w:color w:val="000000"/>
              </w:rPr>
              <w:t>0.164</w:t>
            </w:r>
          </w:p>
        </w:tc>
        <w:tc>
          <w:tcPr>
            <w:tcW w:w="1300" w:type="dxa"/>
            <w:tcBorders>
              <w:top w:val="nil"/>
              <w:left w:val="nil"/>
              <w:bottom w:val="nil"/>
              <w:right w:val="nil"/>
            </w:tcBorders>
            <w:shd w:val="clear" w:color="000000" w:fill="FFFFFF"/>
            <w:noWrap/>
            <w:vAlign w:val="center"/>
            <w:hideMark/>
          </w:tcPr>
          <w:p w14:paraId="444AEA3D" w14:textId="77777777" w:rsidR="0021100B" w:rsidRPr="0021100B" w:rsidRDefault="0021100B" w:rsidP="0021100B">
            <w:pPr>
              <w:jc w:val="center"/>
              <w:rPr>
                <w:color w:val="000000"/>
              </w:rPr>
            </w:pPr>
            <w:r w:rsidRPr="0021100B">
              <w:rPr>
                <w:color w:val="000000"/>
              </w:rPr>
              <w:t>-0.620</w:t>
            </w:r>
          </w:p>
        </w:tc>
      </w:tr>
      <w:tr w:rsidR="0021100B" w:rsidRPr="0021100B" w14:paraId="27548390" w14:textId="77777777" w:rsidTr="0021100B">
        <w:trPr>
          <w:trHeight w:val="480"/>
        </w:trPr>
        <w:tc>
          <w:tcPr>
            <w:tcW w:w="1680" w:type="dxa"/>
            <w:tcBorders>
              <w:top w:val="nil"/>
              <w:left w:val="nil"/>
              <w:bottom w:val="single" w:sz="4" w:space="0" w:color="auto"/>
              <w:right w:val="nil"/>
            </w:tcBorders>
            <w:shd w:val="clear" w:color="000000" w:fill="FFFFFF"/>
            <w:noWrap/>
            <w:vAlign w:val="center"/>
            <w:hideMark/>
          </w:tcPr>
          <w:p w14:paraId="3A2C47D8" w14:textId="77777777" w:rsidR="0021100B" w:rsidRPr="0021100B" w:rsidRDefault="0021100B" w:rsidP="0021100B">
            <w:pPr>
              <w:rPr>
                <w:color w:val="000000"/>
              </w:rPr>
            </w:pPr>
            <w:r w:rsidRPr="0021100B">
              <w:rPr>
                <w:color w:val="000000"/>
              </w:rPr>
              <w:t xml:space="preserve">     More cover</w:t>
            </w:r>
          </w:p>
        </w:tc>
        <w:tc>
          <w:tcPr>
            <w:tcW w:w="960" w:type="dxa"/>
            <w:tcBorders>
              <w:top w:val="nil"/>
              <w:left w:val="nil"/>
              <w:bottom w:val="single" w:sz="4" w:space="0" w:color="auto"/>
              <w:right w:val="nil"/>
            </w:tcBorders>
            <w:shd w:val="clear" w:color="000000" w:fill="FFFFFF"/>
            <w:noWrap/>
            <w:vAlign w:val="center"/>
            <w:hideMark/>
          </w:tcPr>
          <w:p w14:paraId="4FCCFC90" w14:textId="77777777" w:rsidR="0021100B" w:rsidRPr="0021100B" w:rsidRDefault="0021100B" w:rsidP="0021100B">
            <w:pPr>
              <w:jc w:val="center"/>
              <w:rPr>
                <w:color w:val="000000"/>
              </w:rPr>
            </w:pPr>
            <w:r w:rsidRPr="0021100B">
              <w:rPr>
                <w:color w:val="000000"/>
              </w:rPr>
              <w:t>8</w:t>
            </w:r>
          </w:p>
        </w:tc>
        <w:tc>
          <w:tcPr>
            <w:tcW w:w="1300" w:type="dxa"/>
            <w:tcBorders>
              <w:top w:val="nil"/>
              <w:left w:val="nil"/>
              <w:bottom w:val="single" w:sz="4" w:space="0" w:color="auto"/>
              <w:right w:val="nil"/>
            </w:tcBorders>
            <w:shd w:val="clear" w:color="000000" w:fill="FFFFFF"/>
            <w:noWrap/>
            <w:vAlign w:val="center"/>
            <w:hideMark/>
          </w:tcPr>
          <w:p w14:paraId="06020B04" w14:textId="77777777" w:rsidR="0021100B" w:rsidRPr="0021100B" w:rsidRDefault="0021100B" w:rsidP="0021100B">
            <w:pPr>
              <w:jc w:val="center"/>
              <w:rPr>
                <w:color w:val="000000"/>
              </w:rPr>
            </w:pPr>
            <w:r w:rsidRPr="0021100B">
              <w:rPr>
                <w:color w:val="000000"/>
              </w:rPr>
              <w:t>251.06</w:t>
            </w:r>
          </w:p>
        </w:tc>
        <w:tc>
          <w:tcPr>
            <w:tcW w:w="1300" w:type="dxa"/>
            <w:tcBorders>
              <w:top w:val="nil"/>
              <w:left w:val="nil"/>
              <w:bottom w:val="single" w:sz="4" w:space="0" w:color="auto"/>
              <w:right w:val="nil"/>
            </w:tcBorders>
            <w:shd w:val="clear" w:color="000000" w:fill="FFFFFF"/>
            <w:noWrap/>
            <w:vAlign w:val="center"/>
            <w:hideMark/>
          </w:tcPr>
          <w:p w14:paraId="176D3EBF" w14:textId="77777777" w:rsidR="0021100B" w:rsidRPr="0021100B" w:rsidRDefault="0021100B" w:rsidP="0021100B">
            <w:pPr>
              <w:jc w:val="center"/>
              <w:rPr>
                <w:color w:val="000000"/>
              </w:rPr>
            </w:pPr>
            <w:r w:rsidRPr="0021100B">
              <w:rPr>
                <w:color w:val="000000"/>
              </w:rPr>
              <w:t>100.87</w:t>
            </w:r>
          </w:p>
        </w:tc>
        <w:tc>
          <w:tcPr>
            <w:tcW w:w="1300" w:type="dxa"/>
            <w:tcBorders>
              <w:top w:val="nil"/>
              <w:left w:val="nil"/>
              <w:bottom w:val="single" w:sz="4" w:space="0" w:color="auto"/>
              <w:right w:val="nil"/>
            </w:tcBorders>
            <w:shd w:val="clear" w:color="000000" w:fill="FFFFFF"/>
            <w:noWrap/>
            <w:vAlign w:val="center"/>
            <w:hideMark/>
          </w:tcPr>
          <w:p w14:paraId="550CD1E5" w14:textId="77777777" w:rsidR="0021100B" w:rsidRPr="0021100B" w:rsidRDefault="0021100B" w:rsidP="0021100B">
            <w:pPr>
              <w:jc w:val="center"/>
              <w:rPr>
                <w:color w:val="000000"/>
              </w:rPr>
            </w:pPr>
            <w:r w:rsidRPr="0021100B">
              <w:rPr>
                <w:color w:val="000000"/>
              </w:rPr>
              <w:t>0.903</w:t>
            </w:r>
          </w:p>
        </w:tc>
        <w:tc>
          <w:tcPr>
            <w:tcW w:w="1300" w:type="dxa"/>
            <w:tcBorders>
              <w:top w:val="nil"/>
              <w:left w:val="nil"/>
              <w:bottom w:val="single" w:sz="4" w:space="0" w:color="auto"/>
              <w:right w:val="nil"/>
            </w:tcBorders>
            <w:shd w:val="clear" w:color="000000" w:fill="FFFFFF"/>
            <w:noWrap/>
            <w:vAlign w:val="center"/>
            <w:hideMark/>
          </w:tcPr>
          <w:p w14:paraId="67DD13FB" w14:textId="77777777" w:rsidR="0021100B" w:rsidRPr="0021100B" w:rsidRDefault="0021100B" w:rsidP="0021100B">
            <w:pPr>
              <w:jc w:val="center"/>
              <w:rPr>
                <w:color w:val="000000"/>
              </w:rPr>
            </w:pPr>
            <w:r w:rsidRPr="0021100B">
              <w:rPr>
                <w:color w:val="000000"/>
              </w:rPr>
              <w:t>0.131</w:t>
            </w:r>
          </w:p>
        </w:tc>
      </w:tr>
    </w:tbl>
    <w:p w14:paraId="324FE56A" w14:textId="591F8B21" w:rsidR="00CB304F" w:rsidRDefault="00CB304F"/>
    <w:p w14:paraId="2A295DA3" w14:textId="77777777" w:rsidR="00795F59" w:rsidRDefault="00795F59"/>
    <w:p w14:paraId="39011E7F" w14:textId="334C35E0" w:rsidR="00023A1A" w:rsidRDefault="000D20AB" w:rsidP="008B7CB5">
      <w:pPr>
        <w:spacing w:line="480" w:lineRule="auto"/>
        <w:ind w:firstLine="720"/>
      </w:pPr>
      <w:r>
        <w:lastRenderedPageBreak/>
        <w:t xml:space="preserve">In addition to average consumption rates by color, descriptive statistics were computed based on color and cover.  </w:t>
      </w:r>
      <w:r w:rsidR="00F9337B">
        <w:t xml:space="preserve">Figure </w:t>
      </w:r>
      <w:r w:rsidR="00CB304F">
        <w:t>2</w:t>
      </w:r>
      <w:r w:rsidR="00F9337B">
        <w:t xml:space="preserve"> displays the graphical results </w:t>
      </w:r>
      <w:r w:rsidR="004048E2">
        <w:t>comparing the mean rate of consumption by feeder color</w:t>
      </w:r>
      <w:r w:rsidR="002A0CAD">
        <w:t xml:space="preserve"> and cover</w:t>
      </w:r>
      <w:r w:rsidR="002516B2">
        <w:t>, which shows a trend for a preference for feeders with less coverage, particularly if the color of the feeder is yellow</w:t>
      </w:r>
      <w:r w:rsidR="00DB742C">
        <w:t xml:space="preserve">. </w:t>
      </w:r>
      <w:r w:rsidR="002516B2">
        <w:t xml:space="preserve"> These results are </w:t>
      </w:r>
      <w:r w:rsidR="000A040B">
        <w:t xml:space="preserve">purely descriptive and </w:t>
      </w:r>
      <w:r w:rsidR="002516B2">
        <w:t xml:space="preserve">exploratory </w:t>
      </w:r>
      <w:r w:rsidR="000A040B">
        <w:t xml:space="preserve">in nature, </w:t>
      </w:r>
      <w:r w:rsidR="002516B2">
        <w:t xml:space="preserve">and </w:t>
      </w:r>
      <w:r w:rsidR="000A040B">
        <w:t xml:space="preserve">therefore </w:t>
      </w:r>
      <w:r w:rsidR="002516B2">
        <w:t xml:space="preserve">require further research to </w:t>
      </w:r>
      <w:r w:rsidR="00CB304F">
        <w:t>confirm a</w:t>
      </w:r>
      <w:r w:rsidR="002516B2">
        <w:t xml:space="preserve"> </w:t>
      </w:r>
      <w:r w:rsidR="00C55597">
        <w:t>significant</w:t>
      </w:r>
      <w:r w:rsidR="002516B2">
        <w:t xml:space="preserve"> effect of cover</w:t>
      </w:r>
      <w:r w:rsidR="00C55597">
        <w:t xml:space="preserve"> </w:t>
      </w:r>
      <w:r w:rsidR="00CB304F">
        <w:t>in the overall population</w:t>
      </w:r>
      <w:r w:rsidR="002516B2">
        <w:t xml:space="preserve">.  </w:t>
      </w:r>
      <w:r w:rsidR="00DB742C">
        <w:t xml:space="preserve"> </w:t>
      </w:r>
    </w:p>
    <w:p w14:paraId="23C59745" w14:textId="5AE2DCC1" w:rsidR="00DB742C" w:rsidRPr="00DB742C" w:rsidRDefault="00DA1C6E" w:rsidP="00DB742C">
      <w:pPr>
        <w:spacing w:line="480" w:lineRule="auto"/>
      </w:pPr>
      <w:r w:rsidRPr="00DA1C6E">
        <w:rPr>
          <w:noProof/>
        </w:rPr>
        <w:drawing>
          <wp:inline distT="0" distB="0" distL="0" distR="0" wp14:anchorId="4C3BB0C1" wp14:editId="28F8B162">
            <wp:extent cx="5473700" cy="3251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3700" cy="3251200"/>
                    </a:xfrm>
                    <a:prstGeom prst="rect">
                      <a:avLst/>
                    </a:prstGeom>
                  </pic:spPr>
                </pic:pic>
              </a:graphicData>
            </a:graphic>
          </wp:inline>
        </w:drawing>
      </w:r>
    </w:p>
    <w:p w14:paraId="2FD5F47F" w14:textId="06F4371E" w:rsidR="00DB742C" w:rsidRPr="005F4B61" w:rsidRDefault="00DB742C" w:rsidP="00CB4149">
      <w:pPr>
        <w:spacing w:line="480" w:lineRule="auto"/>
      </w:pPr>
      <w:r>
        <w:rPr>
          <w:i/>
        </w:rPr>
        <w:t xml:space="preserve">Figure </w:t>
      </w:r>
      <w:r w:rsidR="00CB304F">
        <w:rPr>
          <w:i/>
        </w:rPr>
        <w:t>2</w:t>
      </w:r>
      <w:r>
        <w:rPr>
          <w:i/>
        </w:rPr>
        <w:t xml:space="preserve">. </w:t>
      </w:r>
      <w:r w:rsidRPr="005F4B61">
        <w:t xml:space="preserve">Effect of cover on rate of consumption </w:t>
      </w:r>
      <w:r w:rsidR="00BE29C5">
        <w:t xml:space="preserve">(in grams) </w:t>
      </w:r>
      <w:r w:rsidR="000547AD" w:rsidRPr="005F4B61">
        <w:t>by feeder color</w:t>
      </w:r>
      <w:r w:rsidRPr="005F4B61">
        <w:t>.</w:t>
      </w:r>
    </w:p>
    <w:p w14:paraId="31C69E01" w14:textId="5499444A" w:rsidR="00F841F5" w:rsidRPr="00416A64" w:rsidRDefault="000707B9" w:rsidP="00F841F5">
      <w:pPr>
        <w:spacing w:line="480" w:lineRule="auto"/>
        <w:ind w:firstLine="720"/>
      </w:pPr>
      <w:r>
        <w:t>With regard to normality, t</w:t>
      </w:r>
      <w:r w:rsidR="00F841F5">
        <w:t xml:space="preserve">he Shapiro-Wilk results indicated that the distribution was normal for both the green </w:t>
      </w:r>
      <w:r w:rsidR="00F841F5" w:rsidRPr="00E51CA2">
        <w:t xml:space="preserve">feeder, </w:t>
      </w:r>
      <w:r w:rsidR="00F841F5" w:rsidRPr="00E51CA2">
        <w:rPr>
          <w:i/>
        </w:rPr>
        <w:t>p</w:t>
      </w:r>
      <w:r w:rsidR="00F841F5" w:rsidRPr="00E51CA2">
        <w:t xml:space="preserve"> = .</w:t>
      </w:r>
      <w:r w:rsidR="00E51CA2" w:rsidRPr="00E51CA2">
        <w:t>910</w:t>
      </w:r>
      <w:r w:rsidR="00F841F5" w:rsidRPr="00E51CA2">
        <w:t xml:space="preserve">, and the yellow feeder, </w:t>
      </w:r>
      <w:r w:rsidR="00F841F5" w:rsidRPr="00E51CA2">
        <w:rPr>
          <w:i/>
        </w:rPr>
        <w:t>p</w:t>
      </w:r>
      <w:r w:rsidR="00F841F5" w:rsidRPr="00E51CA2">
        <w:t xml:space="preserve"> = .</w:t>
      </w:r>
      <w:r w:rsidR="00E51CA2" w:rsidRPr="00E51CA2">
        <w:t>319</w:t>
      </w:r>
      <w:r w:rsidR="00F841F5" w:rsidRPr="00E51CA2">
        <w:t>.</w:t>
      </w:r>
      <w:r w:rsidR="00F841F5">
        <w:t xml:space="preserve">  A visual depiction of the distributions is provided in Figure </w:t>
      </w:r>
      <w:r w:rsidR="00C55597">
        <w:t>3</w:t>
      </w:r>
      <w:r w:rsidR="00F841F5">
        <w:t xml:space="preserve">.  As can be seen in Figure </w:t>
      </w:r>
      <w:r w:rsidR="00CB304F">
        <w:t>3</w:t>
      </w:r>
      <w:r w:rsidR="00F841F5">
        <w:t xml:space="preserve">, the distributions are relatively normal with no heavy skews or outliers.  The skewness and kurtosis </w:t>
      </w:r>
      <w:r w:rsidR="00E63CBF">
        <w:t xml:space="preserve">values there were presented in Table 2 </w:t>
      </w:r>
      <w:r w:rsidR="00F841F5">
        <w:t xml:space="preserve">also support the normality of the data given that the skewness and kurtosis values were within </w:t>
      </w:r>
      <w:r w:rsidR="00F841F5">
        <w:sym w:font="Symbol" w:char="F0B1"/>
      </w:r>
      <w:r w:rsidR="00F841F5">
        <w:t xml:space="preserve"> </w:t>
      </w:r>
      <w:r w:rsidR="0029233C">
        <w:t>2</w:t>
      </w:r>
      <w:r w:rsidR="00F841F5">
        <w:t xml:space="preserve">.0 for both distributions.  Finally, </w:t>
      </w:r>
      <w:proofErr w:type="spellStart"/>
      <w:r w:rsidR="00F841F5">
        <w:t>Levene’s</w:t>
      </w:r>
      <w:proofErr w:type="spellEnd"/>
      <w:r w:rsidR="00F841F5">
        <w:t xml:space="preserve"> homogeneity of variance </w:t>
      </w:r>
      <w:r w:rsidR="00717760">
        <w:t xml:space="preserve">test </w:t>
      </w:r>
      <w:r w:rsidR="00F841F5">
        <w:lastRenderedPageBreak/>
        <w:t>indicated that no significant differences were found between the feeders</w:t>
      </w:r>
      <w:r w:rsidR="00F841F5" w:rsidRPr="00E51CA2">
        <w:t xml:space="preserve">, </w:t>
      </w:r>
      <w:r w:rsidR="00F841F5" w:rsidRPr="00E51CA2">
        <w:rPr>
          <w:i/>
        </w:rPr>
        <w:t>F</w:t>
      </w:r>
      <w:r w:rsidR="00F841F5" w:rsidRPr="00E51CA2">
        <w:t>(1,3</w:t>
      </w:r>
      <w:r w:rsidR="00C55597" w:rsidRPr="00E51CA2">
        <w:t>0</w:t>
      </w:r>
      <w:r w:rsidR="00F841F5" w:rsidRPr="00E51CA2">
        <w:t xml:space="preserve">) = </w:t>
      </w:r>
      <w:r w:rsidR="00E51CA2" w:rsidRPr="00E51CA2">
        <w:t>0.644</w:t>
      </w:r>
      <w:r w:rsidR="00F841F5" w:rsidRPr="00E51CA2">
        <w:t xml:space="preserve">, </w:t>
      </w:r>
      <w:r w:rsidR="00F841F5" w:rsidRPr="00E51CA2">
        <w:rPr>
          <w:i/>
        </w:rPr>
        <w:t>p</w:t>
      </w:r>
      <w:r w:rsidR="00F841F5" w:rsidRPr="00E51CA2">
        <w:t xml:space="preserve"> = .</w:t>
      </w:r>
      <w:r w:rsidR="00E51CA2" w:rsidRPr="00E51CA2">
        <w:t>429</w:t>
      </w:r>
      <w:r w:rsidR="00F841F5" w:rsidRPr="00E51CA2">
        <w:t>.</w:t>
      </w:r>
      <w:r w:rsidR="00F841F5">
        <w:t xml:space="preserve"> </w:t>
      </w:r>
    </w:p>
    <w:p w14:paraId="2BA86D2C" w14:textId="48F9EA3A" w:rsidR="00F841F5" w:rsidRDefault="00A45C6D" w:rsidP="00F841F5">
      <w:pPr>
        <w:spacing w:line="480" w:lineRule="auto"/>
      </w:pPr>
      <w:r w:rsidRPr="00A45C6D">
        <w:rPr>
          <w:noProof/>
        </w:rPr>
        <w:drawing>
          <wp:inline distT="0" distB="0" distL="0" distR="0" wp14:anchorId="369BA111" wp14:editId="0B7ED588">
            <wp:extent cx="5422900" cy="320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22900" cy="3200400"/>
                    </a:xfrm>
                    <a:prstGeom prst="rect">
                      <a:avLst/>
                    </a:prstGeom>
                  </pic:spPr>
                </pic:pic>
              </a:graphicData>
            </a:graphic>
          </wp:inline>
        </w:drawing>
      </w:r>
    </w:p>
    <w:p w14:paraId="7770FE88" w14:textId="573AC31A" w:rsidR="00F841F5" w:rsidRPr="00416A64" w:rsidRDefault="00F841F5" w:rsidP="00F841F5">
      <w:pPr>
        <w:spacing w:line="480" w:lineRule="auto"/>
        <w:rPr>
          <w:i/>
        </w:rPr>
      </w:pPr>
      <w:r>
        <w:rPr>
          <w:i/>
        </w:rPr>
        <w:t xml:space="preserve">Figure </w:t>
      </w:r>
      <w:r w:rsidR="00CB304F">
        <w:rPr>
          <w:i/>
        </w:rPr>
        <w:t>3</w:t>
      </w:r>
      <w:r>
        <w:rPr>
          <w:i/>
        </w:rPr>
        <w:t xml:space="preserve">. </w:t>
      </w:r>
      <w:r w:rsidRPr="005F4B61">
        <w:t xml:space="preserve">Boxplots depicting consumption rates </w:t>
      </w:r>
      <w:r w:rsidR="00E260A3">
        <w:t xml:space="preserve">(in grams) </w:t>
      </w:r>
      <w:r w:rsidRPr="005F4B61">
        <w:t>by feeder color.</w:t>
      </w:r>
    </w:p>
    <w:p w14:paraId="7342A317" w14:textId="18D10D86" w:rsidR="009D05DB" w:rsidRPr="000D20AB" w:rsidRDefault="000547AD" w:rsidP="000D20AB">
      <w:pPr>
        <w:spacing w:line="480" w:lineRule="auto"/>
        <w:ind w:firstLine="720"/>
      </w:pPr>
      <w:r>
        <w:t xml:space="preserve">The </w:t>
      </w:r>
      <w:r w:rsidR="00717760">
        <w:t>data analysis results from</w:t>
      </w:r>
      <w:r>
        <w:t xml:space="preserve"> this study indicate that the research hypothesis was not supported given that no significant difference was found between the rate o</w:t>
      </w:r>
      <w:r w:rsidR="002D650B">
        <w:t xml:space="preserve">f </w:t>
      </w:r>
      <w:r>
        <w:t>consumption</w:t>
      </w:r>
      <w:r w:rsidR="002D650B">
        <w:t xml:space="preserve"> in grams</w:t>
      </w:r>
      <w:r>
        <w:t xml:space="preserve"> at the green feeder and the rate of consumption </w:t>
      </w:r>
      <w:r w:rsidR="002D650B">
        <w:t xml:space="preserve">in grams </w:t>
      </w:r>
      <w:r>
        <w:t xml:space="preserve">at the </w:t>
      </w:r>
      <w:r w:rsidRPr="00E51CA2">
        <w:t xml:space="preserve">yellow feeder, </w:t>
      </w:r>
      <w:r w:rsidRPr="00E51CA2">
        <w:rPr>
          <w:i/>
        </w:rPr>
        <w:t>t</w:t>
      </w:r>
      <w:r w:rsidRPr="00E51CA2">
        <w:t>(3</w:t>
      </w:r>
      <w:r w:rsidR="00C55597" w:rsidRPr="00E51CA2">
        <w:t>0</w:t>
      </w:r>
      <w:r w:rsidRPr="00E51CA2">
        <w:t xml:space="preserve">) = </w:t>
      </w:r>
      <w:r w:rsidR="00E51CA2" w:rsidRPr="00E51CA2">
        <w:t>0.27</w:t>
      </w:r>
      <w:r w:rsidRPr="00E51CA2">
        <w:t xml:space="preserve">, </w:t>
      </w:r>
      <w:r w:rsidRPr="00E51CA2">
        <w:rPr>
          <w:i/>
        </w:rPr>
        <w:t>p</w:t>
      </w:r>
      <w:r w:rsidRPr="00E51CA2">
        <w:t xml:space="preserve"> = .</w:t>
      </w:r>
      <w:r w:rsidR="00E51CA2" w:rsidRPr="00E51CA2">
        <w:t>789</w:t>
      </w:r>
      <w:r w:rsidRPr="00E51CA2">
        <w:t>.</w:t>
      </w:r>
      <w:r>
        <w:t xml:space="preserve">  </w:t>
      </w:r>
    </w:p>
    <w:p w14:paraId="7AD413EE" w14:textId="0E872FD4" w:rsidR="00CB4149" w:rsidRPr="00F3728D" w:rsidRDefault="00CB4149" w:rsidP="00CB4149">
      <w:pPr>
        <w:spacing w:line="480" w:lineRule="auto"/>
        <w:jc w:val="center"/>
        <w:rPr>
          <w:b/>
        </w:rPr>
      </w:pPr>
      <w:r>
        <w:rPr>
          <w:b/>
        </w:rPr>
        <w:t>Discussion</w:t>
      </w:r>
    </w:p>
    <w:p w14:paraId="4E2EF75A" w14:textId="14CC0B84" w:rsidR="00CB4149" w:rsidRDefault="00CB4149" w:rsidP="00CB4149">
      <w:pPr>
        <w:spacing w:line="480" w:lineRule="auto"/>
      </w:pPr>
      <w:r>
        <w:rPr>
          <w:b/>
        </w:rPr>
        <w:t>Reflection</w:t>
      </w:r>
    </w:p>
    <w:p w14:paraId="4D6DE792" w14:textId="769F3F00" w:rsidR="000B298D" w:rsidRDefault="00000855" w:rsidP="002B175E">
      <w:pPr>
        <w:spacing w:line="480" w:lineRule="auto"/>
        <w:ind w:firstLine="720"/>
      </w:pPr>
      <w:r>
        <w:t xml:space="preserve">The </w:t>
      </w:r>
      <w:r w:rsidR="00717760">
        <w:t>findings from</w:t>
      </w:r>
      <w:r>
        <w:t xml:space="preserve"> this study sugges</w:t>
      </w:r>
      <w:r w:rsidR="00AB40A2">
        <w:t xml:space="preserve">t that </w:t>
      </w:r>
      <w:r w:rsidR="009D05DB">
        <w:t xml:space="preserve">wild birds in Homer Glen, IL do not have a preference for green feeders over yellow feeders.  In fact, the average rate of consumption was </w:t>
      </w:r>
      <w:r w:rsidR="00141307">
        <w:t>very similar</w:t>
      </w:r>
      <w:r w:rsidR="009D05DB">
        <w:t xml:space="preserve"> for the two feeders for the duration of the study. </w:t>
      </w:r>
      <w:r w:rsidR="002516B2">
        <w:t xml:space="preserve"> </w:t>
      </w:r>
      <w:r w:rsidR="00F57B67">
        <w:t xml:space="preserve">Therefore, the results of this study did not </w:t>
      </w:r>
      <w:r w:rsidR="002516B2">
        <w:t xml:space="preserve">replicate the findings from </w:t>
      </w:r>
      <w:proofErr w:type="spellStart"/>
      <w:r w:rsidR="002516B2">
        <w:t>Rothery</w:t>
      </w:r>
      <w:proofErr w:type="spellEnd"/>
      <w:r w:rsidR="002516B2">
        <w:t xml:space="preserve"> &amp; Morrell (2017), who found that all five species of birds observed in the UK preferred green feeders over yellow feeders.  </w:t>
      </w:r>
      <w:r w:rsidR="005B5E01">
        <w:t xml:space="preserve">The difference in findings </w:t>
      </w:r>
      <w:r w:rsidR="005B5E01">
        <w:lastRenderedPageBreak/>
        <w:t xml:space="preserve">between the two studies may be explained by differences in species of birds.  For example, the only bird in common between the two studies was the house sparrow.  For the current study, birds that were informally observed near the bird feeders included house sparrows, house finches, Northern cardinals, American goldfinches, red-winged blackbirds and pigeons.  </w:t>
      </w:r>
      <w:r w:rsidR="009C7B71">
        <w:t>House s</w:t>
      </w:r>
      <w:r w:rsidR="005B5E01">
        <w:t xml:space="preserve">parrows were the most commonly spotted during the study period.   </w:t>
      </w:r>
    </w:p>
    <w:p w14:paraId="116FF92E" w14:textId="1017E6FB" w:rsidR="000C123B" w:rsidRDefault="000B298D" w:rsidP="002B175E">
      <w:pPr>
        <w:spacing w:line="480" w:lineRule="auto"/>
        <w:ind w:firstLine="720"/>
      </w:pPr>
      <w:r>
        <w:t>It is interesting to note that although</w:t>
      </w:r>
      <w:r w:rsidR="00593510">
        <w:t xml:space="preserve"> no effect of color was found</w:t>
      </w:r>
      <w:r>
        <w:t xml:space="preserve"> in the current study</w:t>
      </w:r>
      <w:r w:rsidR="009D05DB">
        <w:t xml:space="preserve">, </w:t>
      </w:r>
      <w:r w:rsidR="00141307">
        <w:t>a</w:t>
      </w:r>
      <w:r w:rsidR="009D05DB">
        <w:t xml:space="preserve"> trend emerged in the data whereby feeders with less cover had a higher rate of consumption than feeders with more cover.  </w:t>
      </w:r>
      <w:r w:rsidR="009B5639">
        <w:t>For</w:t>
      </w:r>
      <w:r w:rsidR="00F908F3">
        <w:t xml:space="preserve"> the current study, the researcher assumed that feeders with more cover would be associated with a higher rate of consumption based on the findings of </w:t>
      </w:r>
      <w:r w:rsidR="00F908F3" w:rsidRPr="00F3728D">
        <w:t>Cowie &amp; Simons</w:t>
      </w:r>
      <w:r w:rsidR="00F908F3">
        <w:t xml:space="preserve"> </w:t>
      </w:r>
      <w:r w:rsidR="00F908F3" w:rsidRPr="00F3728D">
        <w:t>(1991</w:t>
      </w:r>
      <w:r w:rsidR="00F908F3">
        <w:t>)</w:t>
      </w:r>
      <w:r w:rsidR="008A44CD">
        <w:t xml:space="preserve">.  Specifically, </w:t>
      </w:r>
      <w:r w:rsidR="00F908F3">
        <w:t xml:space="preserve">their results </w:t>
      </w:r>
      <w:r w:rsidR="00806F29">
        <w:t>indicated</w:t>
      </w:r>
      <w:r w:rsidR="00F908F3">
        <w:t xml:space="preserve"> that feeders with cover should attract the greatest number of species and birds overall. </w:t>
      </w:r>
      <w:r w:rsidR="009B5639">
        <w:t xml:space="preserve"> </w:t>
      </w:r>
      <w:r w:rsidR="00806F29">
        <w:t xml:space="preserve">Furthermore, since the seed consisted of peanuts, it was assumed that a wider variety of birds would be attracted to the feeders </w:t>
      </w:r>
      <w:r w:rsidR="008A44CD">
        <w:t xml:space="preserve">reinforcing the impact of cover on consumption </w:t>
      </w:r>
      <w:r w:rsidR="008A36DE">
        <w:t>(</w:t>
      </w:r>
      <w:proofErr w:type="spellStart"/>
      <w:r w:rsidR="008A36DE" w:rsidRPr="00F3728D">
        <w:t>Støstad</w:t>
      </w:r>
      <w:proofErr w:type="spellEnd"/>
      <w:r w:rsidR="008A36DE" w:rsidRPr="00F3728D">
        <w:t xml:space="preserve">, </w:t>
      </w:r>
      <w:proofErr w:type="spellStart"/>
      <w:r w:rsidR="008A36DE" w:rsidRPr="00F3728D">
        <w:t>Aldwinckle</w:t>
      </w:r>
      <w:proofErr w:type="spellEnd"/>
      <w:r w:rsidR="008A36DE" w:rsidRPr="00F3728D">
        <w:t>, Allan, &amp; Arnold, 2017)</w:t>
      </w:r>
      <w:r w:rsidR="008A36DE">
        <w:t xml:space="preserve">.  </w:t>
      </w:r>
      <w:r w:rsidR="00593510">
        <w:t>With that being said</w:t>
      </w:r>
      <w:r w:rsidR="00F37518">
        <w:t xml:space="preserve">, further research would need to be conducted </w:t>
      </w:r>
      <w:r w:rsidR="00296F94">
        <w:t>to formally test</w:t>
      </w:r>
      <w:r w:rsidR="00F37518">
        <w:t xml:space="preserve"> </w:t>
      </w:r>
      <w:r w:rsidR="009B5639">
        <w:t>the</w:t>
      </w:r>
      <w:r w:rsidR="00F37518">
        <w:t xml:space="preserve"> effect</w:t>
      </w:r>
      <w:r w:rsidR="009B5639">
        <w:t xml:space="preserve"> of cover</w:t>
      </w:r>
      <w:r w:rsidR="00F37518">
        <w:t xml:space="preserve"> </w:t>
      </w:r>
      <w:r w:rsidR="00296F94">
        <w:t>on wild bird seed consumption</w:t>
      </w:r>
      <w:r w:rsidR="00D10297">
        <w:t xml:space="preserve"> based on an a priori hypothesis</w:t>
      </w:r>
      <w:r w:rsidR="00F37518">
        <w:t xml:space="preserve">.  </w:t>
      </w:r>
    </w:p>
    <w:p w14:paraId="60CBEFE1" w14:textId="1604524B" w:rsidR="000C123B" w:rsidRDefault="000C123B" w:rsidP="002B175E">
      <w:pPr>
        <w:spacing w:line="480" w:lineRule="auto"/>
        <w:ind w:firstLine="720"/>
      </w:pPr>
      <w:r>
        <w:t>The</w:t>
      </w:r>
      <w:r w:rsidR="009D05DB">
        <w:t xml:space="preserve"> </w:t>
      </w:r>
      <w:r>
        <w:t>implications of this stud</w:t>
      </w:r>
      <w:r w:rsidR="009D05DB">
        <w:t xml:space="preserve">y indicate that a citizen scientist feeding wild birds in Homer Glen, IL will draw an equal number of wild birds with a yellow feeder as he or she would with a green feeder.  However, </w:t>
      </w:r>
      <w:r w:rsidR="00D35DF3">
        <w:t xml:space="preserve">this research does not provide any insights regarding feeders of other colors besides green or yellow.  Also, it should be noted that </w:t>
      </w:r>
      <w:r w:rsidR="009D05DB">
        <w:t xml:space="preserve">less cover may be more beneficial in terms of drawing a greater number of wild birds, although that </w:t>
      </w:r>
      <w:r w:rsidR="00D35DF3">
        <w:t>assumption</w:t>
      </w:r>
      <w:r w:rsidR="009D05DB">
        <w:t xml:space="preserve"> would need to be validated with an independent study.  </w:t>
      </w:r>
    </w:p>
    <w:p w14:paraId="618195E1" w14:textId="69C8862A" w:rsidR="00CB4149" w:rsidRDefault="00000855" w:rsidP="002B175E">
      <w:pPr>
        <w:spacing w:line="480" w:lineRule="auto"/>
        <w:ind w:firstLine="720"/>
      </w:pPr>
      <w:r>
        <w:t xml:space="preserve">While there are benefits to both humans and wild birds associated with backyard feeders, it is important to note that feeding wild birds can influence the biodiversity of other species and </w:t>
      </w:r>
      <w:r>
        <w:lastRenderedPageBreak/>
        <w:t>organizations (</w:t>
      </w:r>
      <w:proofErr w:type="spellStart"/>
      <w:r w:rsidRPr="00BF452C">
        <w:t>Orros</w:t>
      </w:r>
      <w:proofErr w:type="spellEnd"/>
      <w:r>
        <w:t xml:space="preserve"> </w:t>
      </w:r>
      <w:r w:rsidRPr="00BF452C">
        <w:t>&amp; Fellowes, 2012</w:t>
      </w:r>
      <w:r>
        <w:t xml:space="preserve">), which warrants further research and discussion.  </w:t>
      </w:r>
      <w:r w:rsidR="00AA1C61">
        <w:t>Standardized and documented wild bird feeding policies could help regulate potential negative impacts associated with the practice</w:t>
      </w:r>
      <w:r w:rsidR="00F10BD1">
        <w:t xml:space="preserve"> </w:t>
      </w:r>
      <w:r w:rsidR="00AA1C61">
        <w:t>(</w:t>
      </w:r>
      <w:proofErr w:type="spellStart"/>
      <w:r w:rsidR="00AA1C61" w:rsidRPr="00AA1C61">
        <w:t>Baverstock</w:t>
      </w:r>
      <w:proofErr w:type="spellEnd"/>
      <w:r w:rsidR="00AA1C61" w:rsidRPr="00AA1C61">
        <w:t>, Weston, &amp; Miller, 2019)</w:t>
      </w:r>
      <w:r w:rsidR="00AA1C61">
        <w:t>.</w:t>
      </w:r>
    </w:p>
    <w:p w14:paraId="094CBD92" w14:textId="0A06B578" w:rsidR="00F52F8F" w:rsidRDefault="00F52F8F" w:rsidP="002B175E">
      <w:pPr>
        <w:spacing w:line="480" w:lineRule="auto"/>
        <w:ind w:firstLine="720"/>
      </w:pPr>
      <w:r>
        <w:t xml:space="preserve">This research study was not without limitations.  The most significant limitations included </w:t>
      </w:r>
      <w:r w:rsidR="006265CA">
        <w:t>the small sample size</w:t>
      </w:r>
      <w:r w:rsidR="00411D5C">
        <w:t xml:space="preserve">, the lack of continuous and consistent measurements (e.g., </w:t>
      </w:r>
      <w:r w:rsidR="0084129D">
        <w:t xml:space="preserve">inability to measure </w:t>
      </w:r>
      <w:r w:rsidR="00411D5C">
        <w:t>every 30 minutes),</w:t>
      </w:r>
      <w:r w:rsidR="006265CA">
        <w:t xml:space="preserve"> and </w:t>
      </w:r>
      <w:r w:rsidR="00411D5C">
        <w:t xml:space="preserve">the </w:t>
      </w:r>
      <w:r w:rsidR="006265CA">
        <w:t xml:space="preserve">inability to measure potential impacts of other animals on the consumption of seed at the feeders. </w:t>
      </w:r>
      <w:r w:rsidR="00F10BD1">
        <w:t>Therefore, future research</w:t>
      </w:r>
      <w:r w:rsidR="0092502C">
        <w:t xml:space="preserve"> studies on this topic</w:t>
      </w:r>
      <w:r w:rsidR="00F10BD1">
        <w:t xml:space="preserve"> should attempt to replicate this study while controlling for these </w:t>
      </w:r>
      <w:r w:rsidR="0092502C">
        <w:t>confounding factors</w:t>
      </w:r>
      <w:r w:rsidR="00F10BD1">
        <w:t xml:space="preserve">.  </w:t>
      </w:r>
    </w:p>
    <w:p w14:paraId="2F5B7D00" w14:textId="74C6D1D0" w:rsidR="00CB4149" w:rsidRDefault="0053419F" w:rsidP="00CB4149">
      <w:pPr>
        <w:spacing w:line="480" w:lineRule="auto"/>
      </w:pPr>
      <w:r>
        <w:rPr>
          <w:b/>
        </w:rPr>
        <w:t>Emergent Questions</w:t>
      </w:r>
    </w:p>
    <w:p w14:paraId="64686FD3" w14:textId="6953FFB1" w:rsidR="00D87A99" w:rsidRDefault="0053419F" w:rsidP="00CB4149">
      <w:pPr>
        <w:spacing w:line="480" w:lineRule="auto"/>
      </w:pPr>
      <w:r>
        <w:tab/>
      </w:r>
      <w:r w:rsidR="00D87A99">
        <w:t>As a result of this study, three research questions emerged, which should be addressed via future research.  The emergent research questions are listed below.</w:t>
      </w:r>
    </w:p>
    <w:p w14:paraId="10300B14" w14:textId="77777777" w:rsidR="00E7060C" w:rsidRDefault="00D87A99" w:rsidP="00D87A99">
      <w:pPr>
        <w:pStyle w:val="ListParagraph"/>
        <w:numPr>
          <w:ilvl w:val="0"/>
          <w:numId w:val="1"/>
        </w:numPr>
        <w:spacing w:line="480" w:lineRule="auto"/>
      </w:pPr>
      <w:r>
        <w:t xml:space="preserve">To what extent is the </w:t>
      </w:r>
      <w:r w:rsidR="00BF438F">
        <w:t>number of birds that can access the food in the feeder with more cover limited when compared to the feeder that does not have as much cover</w:t>
      </w:r>
      <w:r w:rsidR="00E7060C">
        <w:t>?</w:t>
      </w:r>
    </w:p>
    <w:p w14:paraId="61E9C750" w14:textId="611A5C4F" w:rsidR="00110C0F" w:rsidRDefault="00110C0F" w:rsidP="00D87A99">
      <w:pPr>
        <w:pStyle w:val="ListParagraph"/>
        <w:numPr>
          <w:ilvl w:val="0"/>
          <w:numId w:val="1"/>
        </w:numPr>
        <w:spacing w:line="480" w:lineRule="auto"/>
      </w:pPr>
      <w:r>
        <w:t xml:space="preserve">To what extent does the visibility of the bird feeders interact with amount of cover to influence rate of consumption? </w:t>
      </w:r>
    </w:p>
    <w:p w14:paraId="4B5425FB" w14:textId="68D0CC18" w:rsidR="00685E3A" w:rsidRDefault="00685E3A" w:rsidP="00685E3A">
      <w:pPr>
        <w:pStyle w:val="ListParagraph"/>
        <w:numPr>
          <w:ilvl w:val="0"/>
          <w:numId w:val="1"/>
        </w:numPr>
        <w:spacing w:line="480" w:lineRule="auto"/>
      </w:pPr>
      <w:r>
        <w:t xml:space="preserve">How does feeding wild birds in Homer Glen, IL (or the Midwest region) influence the demography of other organisms within that region? </w:t>
      </w:r>
    </w:p>
    <w:p w14:paraId="3CB34255" w14:textId="54E375BD" w:rsidR="0053419F" w:rsidRPr="0053419F" w:rsidRDefault="00E768A8" w:rsidP="00A80055">
      <w:pPr>
        <w:spacing w:line="480" w:lineRule="auto"/>
        <w:ind w:firstLine="360"/>
      </w:pPr>
      <w:r>
        <w:t xml:space="preserve">The first </w:t>
      </w:r>
      <w:r w:rsidR="00685E3A">
        <w:t xml:space="preserve">and second </w:t>
      </w:r>
      <w:r>
        <w:t>question</w:t>
      </w:r>
      <w:r w:rsidR="00685E3A">
        <w:t>s</w:t>
      </w:r>
      <w:r>
        <w:t xml:space="preserve"> stem from the fact that the birds in this study tended to favor feeders with less cover, which is not consistent with prior research</w:t>
      </w:r>
      <w:r w:rsidR="00685E3A">
        <w:t xml:space="preserve"> (</w:t>
      </w:r>
      <w:r w:rsidR="00685E3A" w:rsidRPr="00F3728D">
        <w:t>Cowie &amp; Simons, 1991)</w:t>
      </w:r>
      <w:r>
        <w:t xml:space="preserve">.  It is possible that the cover </w:t>
      </w:r>
      <w:r w:rsidR="00685E3A">
        <w:t xml:space="preserve">created a barrier to accessing the seed and/or the feeder with more cover was less visible.  The third and final question stems from prior research stating that humans can have a significant impact on other organisms within the region with long-term and large-scale bird feeding </w:t>
      </w:r>
      <w:r w:rsidR="00685E3A" w:rsidRPr="00444B32">
        <w:t>(</w:t>
      </w:r>
      <w:proofErr w:type="spellStart"/>
      <w:r w:rsidR="00685E3A" w:rsidRPr="00444B32">
        <w:t>Orros</w:t>
      </w:r>
      <w:proofErr w:type="spellEnd"/>
      <w:r w:rsidR="00685E3A" w:rsidRPr="00444B32">
        <w:t xml:space="preserve"> &amp; Fellowes, 2012)</w:t>
      </w:r>
      <w:r w:rsidR="00685E3A">
        <w:t xml:space="preserve">. </w:t>
      </w:r>
    </w:p>
    <w:p w14:paraId="6228AE20" w14:textId="396957E9" w:rsidR="00F3728D" w:rsidRPr="00F3728D" w:rsidRDefault="00F3728D"/>
    <w:p w14:paraId="530C3A88" w14:textId="77777777" w:rsidR="00F3728D" w:rsidRPr="00F3728D" w:rsidRDefault="00F3728D">
      <w:pPr>
        <w:rPr>
          <w:b/>
        </w:rPr>
      </w:pPr>
      <w:r w:rsidRPr="00F3728D">
        <w:rPr>
          <w:b/>
        </w:rPr>
        <w:br w:type="page"/>
      </w:r>
    </w:p>
    <w:p w14:paraId="7CC24682" w14:textId="195E55BF" w:rsidR="00F3728D" w:rsidRPr="00F3728D" w:rsidRDefault="00F3728D" w:rsidP="00F3728D">
      <w:pPr>
        <w:spacing w:line="480" w:lineRule="auto"/>
        <w:ind w:left="720" w:hanging="720"/>
        <w:jc w:val="center"/>
        <w:rPr>
          <w:b/>
        </w:rPr>
      </w:pPr>
      <w:r w:rsidRPr="00F3728D">
        <w:rPr>
          <w:b/>
        </w:rPr>
        <w:lastRenderedPageBreak/>
        <w:t>References</w:t>
      </w:r>
    </w:p>
    <w:p w14:paraId="39CAB5F0" w14:textId="67F857E3" w:rsidR="001D0E18" w:rsidRPr="001D0E18" w:rsidRDefault="001D0E18" w:rsidP="001D0E18">
      <w:pPr>
        <w:spacing w:line="480" w:lineRule="auto"/>
        <w:ind w:left="720" w:hanging="720"/>
      </w:pPr>
      <w:proofErr w:type="spellStart"/>
      <w:r w:rsidRPr="00AA1C61">
        <w:t>Baverstock</w:t>
      </w:r>
      <w:proofErr w:type="spellEnd"/>
      <w:r w:rsidRPr="00AA1C61">
        <w:t>, S., Weston, M. A., &amp; Miller, K. K. (2019). A global paucity of wild bird feeding policy. </w:t>
      </w:r>
      <w:r w:rsidRPr="00AA1C61">
        <w:rPr>
          <w:i/>
          <w:iCs/>
        </w:rPr>
        <w:t>Science of the Total Environment</w:t>
      </w:r>
      <w:r w:rsidRPr="00AA1C61">
        <w:t>, </w:t>
      </w:r>
      <w:r w:rsidRPr="00AA1C61">
        <w:rPr>
          <w:i/>
          <w:iCs/>
        </w:rPr>
        <w:t>653</w:t>
      </w:r>
      <w:r w:rsidRPr="00AA1C61">
        <w:t xml:space="preserve">, 105–111. </w:t>
      </w:r>
      <w:r w:rsidR="0065642F">
        <w:t>d</w:t>
      </w:r>
      <w:r w:rsidRPr="00AA1C61">
        <w:t>oi</w:t>
      </w:r>
      <w:r w:rsidR="0065642F">
        <w:t>:</w:t>
      </w:r>
      <w:r w:rsidRPr="00AA1C61">
        <w:t>10.1016/j.scitotenv.2018.10.338</w:t>
      </w:r>
    </w:p>
    <w:p w14:paraId="04BB9788" w14:textId="3D509195" w:rsidR="008A2BCC" w:rsidRPr="00F3728D" w:rsidRDefault="008A2BCC" w:rsidP="008A2BCC">
      <w:pPr>
        <w:spacing w:line="480" w:lineRule="auto"/>
        <w:ind w:left="720" w:hanging="720"/>
      </w:pPr>
      <w:r w:rsidRPr="00F3728D">
        <w:t>Cowie, R. J. &amp; Simons, J. R. (1991) Factors affecting the use of feeders by garden birds: I. The positioning of feeders with respect to cover and housing, </w:t>
      </w:r>
      <w:r w:rsidRPr="00F3728D">
        <w:rPr>
          <w:i/>
          <w:iCs/>
        </w:rPr>
        <w:t>Bird Study, 38</w:t>
      </w:r>
      <w:r w:rsidRPr="00F3728D">
        <w:t>(3), 145-150, doi:10.1080/00063659109477083</w:t>
      </w:r>
    </w:p>
    <w:p w14:paraId="0775EFDA" w14:textId="5A858D13" w:rsidR="00107A52" w:rsidRPr="00107A52" w:rsidRDefault="00107A52" w:rsidP="00107A52">
      <w:pPr>
        <w:spacing w:line="480" w:lineRule="auto"/>
        <w:ind w:left="720" w:hanging="720"/>
      </w:pPr>
      <w:r w:rsidRPr="00DB49E4">
        <w:t>Cox, D. T. C., &amp; Gaston, K. J. (2016). Urban Bird Feeding: Connecting People with Nature. </w:t>
      </w:r>
      <w:proofErr w:type="spellStart"/>
      <w:r w:rsidRPr="00DB49E4">
        <w:rPr>
          <w:i/>
          <w:iCs/>
        </w:rPr>
        <w:t>Plos</w:t>
      </w:r>
      <w:proofErr w:type="spellEnd"/>
      <w:r w:rsidRPr="00DB49E4">
        <w:rPr>
          <w:i/>
          <w:iCs/>
        </w:rPr>
        <w:t xml:space="preserve"> One</w:t>
      </w:r>
      <w:r w:rsidRPr="00DB49E4">
        <w:t>, </w:t>
      </w:r>
      <w:r w:rsidRPr="00DB49E4">
        <w:rPr>
          <w:i/>
          <w:iCs/>
        </w:rPr>
        <w:t>11</w:t>
      </w:r>
      <w:r w:rsidRPr="00DB49E4">
        <w:t xml:space="preserve">(7), e0158717. </w:t>
      </w:r>
      <w:r w:rsidR="0065642F">
        <w:t>d</w:t>
      </w:r>
      <w:r w:rsidRPr="00DB49E4">
        <w:t>oi</w:t>
      </w:r>
      <w:r w:rsidR="0065642F">
        <w:t>:</w:t>
      </w:r>
      <w:r w:rsidRPr="00DB49E4">
        <w:t>10.1371/journal.pone.0158717</w:t>
      </w:r>
    </w:p>
    <w:p w14:paraId="48A59394" w14:textId="5BD00DE3" w:rsidR="001D0E18" w:rsidRPr="002B5675" w:rsidRDefault="001D0E18" w:rsidP="001D0E18">
      <w:pPr>
        <w:spacing w:line="480" w:lineRule="auto"/>
        <w:ind w:left="720" w:hanging="720"/>
        <w:rPr>
          <w:color w:val="000000" w:themeColor="text1"/>
        </w:rPr>
      </w:pPr>
      <w:r w:rsidRPr="002B5675">
        <w:rPr>
          <w:color w:val="000000" w:themeColor="text1"/>
        </w:rPr>
        <w:t xml:space="preserve">Johansen, S. M., Horn, D. J., &amp; </w:t>
      </w:r>
      <w:proofErr w:type="spellStart"/>
      <w:r w:rsidRPr="002B5675">
        <w:rPr>
          <w:color w:val="000000" w:themeColor="text1"/>
        </w:rPr>
        <w:t>Wilcoxen</w:t>
      </w:r>
      <w:proofErr w:type="spellEnd"/>
      <w:r w:rsidRPr="002B5675">
        <w:rPr>
          <w:color w:val="000000" w:themeColor="text1"/>
        </w:rPr>
        <w:t>, T. E. (2014). Factors Influencing Seed Species Selection by Wild Birds at Feeders. </w:t>
      </w:r>
      <w:r w:rsidRPr="002B5675">
        <w:rPr>
          <w:i/>
          <w:iCs/>
          <w:color w:val="000000" w:themeColor="text1"/>
        </w:rPr>
        <w:t>Wilson Journal of Ornithology</w:t>
      </w:r>
      <w:r w:rsidRPr="002B5675">
        <w:rPr>
          <w:color w:val="000000" w:themeColor="text1"/>
        </w:rPr>
        <w:t>, </w:t>
      </w:r>
      <w:r w:rsidRPr="002B5675">
        <w:rPr>
          <w:i/>
          <w:iCs/>
          <w:color w:val="000000" w:themeColor="text1"/>
        </w:rPr>
        <w:t>126</w:t>
      </w:r>
      <w:r w:rsidRPr="002B5675">
        <w:rPr>
          <w:color w:val="000000" w:themeColor="text1"/>
        </w:rPr>
        <w:t xml:space="preserve">(2), 374–381. </w:t>
      </w:r>
      <w:r w:rsidR="0065642F">
        <w:rPr>
          <w:color w:val="000000" w:themeColor="text1"/>
        </w:rPr>
        <w:t>d</w:t>
      </w:r>
      <w:r w:rsidRPr="002B5675">
        <w:rPr>
          <w:color w:val="000000" w:themeColor="text1"/>
        </w:rPr>
        <w:t>oi</w:t>
      </w:r>
      <w:r w:rsidR="0065642F">
        <w:rPr>
          <w:color w:val="000000" w:themeColor="text1"/>
        </w:rPr>
        <w:t>:</w:t>
      </w:r>
      <w:r w:rsidRPr="002B5675">
        <w:rPr>
          <w:color w:val="000000" w:themeColor="text1"/>
        </w:rPr>
        <w:t>10.1676/13-066.1</w:t>
      </w:r>
    </w:p>
    <w:p w14:paraId="1694098B" w14:textId="446417DE" w:rsidR="00EF1E62" w:rsidRPr="00F3728D" w:rsidRDefault="00EF1E62" w:rsidP="00EF1E62">
      <w:pPr>
        <w:spacing w:line="480" w:lineRule="auto"/>
        <w:ind w:left="720" w:hanging="720"/>
      </w:pPr>
      <w:r w:rsidRPr="00F3728D">
        <w:t>Martin, V. Y., &amp; Greig, E. I. (2019). Young adults’ motivations to feed wild birds and influences on their potential participation in citizen science: An exploratory study. </w:t>
      </w:r>
      <w:r w:rsidRPr="00F3728D">
        <w:rPr>
          <w:i/>
          <w:iCs/>
        </w:rPr>
        <w:t>Biological Conservation</w:t>
      </w:r>
      <w:r w:rsidRPr="00F3728D">
        <w:t>, </w:t>
      </w:r>
      <w:r w:rsidRPr="00F3728D">
        <w:rPr>
          <w:i/>
          <w:iCs/>
        </w:rPr>
        <w:t>235</w:t>
      </w:r>
      <w:r w:rsidRPr="00F3728D">
        <w:t xml:space="preserve">, 295–307. </w:t>
      </w:r>
      <w:r w:rsidR="00273A22">
        <w:t>d</w:t>
      </w:r>
      <w:r w:rsidRPr="00F3728D">
        <w:t>oi</w:t>
      </w:r>
      <w:r w:rsidR="00273A22">
        <w:t>:</w:t>
      </w:r>
      <w:r w:rsidRPr="00F3728D">
        <w:t>10.1016/j.biocon.2019.05.009</w:t>
      </w:r>
    </w:p>
    <w:p w14:paraId="18BF741A" w14:textId="077D1B0B" w:rsidR="007077AB" w:rsidRPr="007077AB" w:rsidRDefault="007077AB" w:rsidP="007077AB">
      <w:pPr>
        <w:spacing w:line="480" w:lineRule="auto"/>
        <w:ind w:left="720" w:hanging="720"/>
      </w:pPr>
      <w:proofErr w:type="spellStart"/>
      <w:r w:rsidRPr="00BF452C">
        <w:t>Orros</w:t>
      </w:r>
      <w:proofErr w:type="spellEnd"/>
      <w:r w:rsidRPr="00BF452C">
        <w:t>, M. E., &amp; Fellowes, M. D. E. (2012). Supplementary feeding of wild birds indirectly affects the local abundance of arthropod prey. </w:t>
      </w:r>
      <w:r w:rsidRPr="00BF452C">
        <w:rPr>
          <w:i/>
          <w:iCs/>
        </w:rPr>
        <w:t>Basic and Applied Ecology</w:t>
      </w:r>
      <w:r w:rsidRPr="00BF452C">
        <w:t>, </w:t>
      </w:r>
      <w:r w:rsidRPr="00BF452C">
        <w:rPr>
          <w:i/>
          <w:iCs/>
        </w:rPr>
        <w:t>13</w:t>
      </w:r>
      <w:r w:rsidRPr="00BF452C">
        <w:t xml:space="preserve">(3), 286–293. </w:t>
      </w:r>
      <w:r w:rsidR="00273A22">
        <w:t>d</w:t>
      </w:r>
      <w:r w:rsidRPr="00BF452C">
        <w:t>oi</w:t>
      </w:r>
      <w:r w:rsidR="00273A22">
        <w:t>:</w:t>
      </w:r>
      <w:r w:rsidRPr="00BF452C">
        <w:t>10.1016/j.baae.2012.03.001</w:t>
      </w:r>
    </w:p>
    <w:p w14:paraId="2C783C10" w14:textId="0F2ABA7E" w:rsidR="008A2BCC" w:rsidRPr="00F3728D" w:rsidRDefault="008A2BCC" w:rsidP="008A2BCC">
      <w:pPr>
        <w:spacing w:line="480" w:lineRule="auto"/>
        <w:ind w:left="720" w:hanging="720"/>
      </w:pPr>
      <w:proofErr w:type="spellStart"/>
      <w:r w:rsidRPr="00F3728D">
        <w:t>Pierret</w:t>
      </w:r>
      <w:proofErr w:type="spellEnd"/>
      <w:r w:rsidRPr="00F3728D">
        <w:t xml:space="preserve">, P., &amp; </w:t>
      </w:r>
      <w:proofErr w:type="spellStart"/>
      <w:r w:rsidRPr="00F3728D">
        <w:t>Jiguet</w:t>
      </w:r>
      <w:proofErr w:type="spellEnd"/>
      <w:r w:rsidRPr="00F3728D">
        <w:t>, F. (2018). The potential virtue of garden bird feeders: More birds in citizen backyards close to intensive agricultural landscapes. </w:t>
      </w:r>
      <w:r w:rsidRPr="00F3728D">
        <w:rPr>
          <w:i/>
          <w:iCs/>
        </w:rPr>
        <w:t>Biological Conservation</w:t>
      </w:r>
      <w:r w:rsidRPr="00F3728D">
        <w:t>, </w:t>
      </w:r>
      <w:r w:rsidRPr="00F3728D">
        <w:rPr>
          <w:i/>
          <w:iCs/>
        </w:rPr>
        <w:t>222</w:t>
      </w:r>
      <w:r w:rsidRPr="00F3728D">
        <w:t xml:space="preserve">, 14–20. </w:t>
      </w:r>
      <w:proofErr w:type="spellStart"/>
      <w:r w:rsidR="00273A22">
        <w:t>d</w:t>
      </w:r>
      <w:r w:rsidRPr="00F3728D">
        <w:t>oi</w:t>
      </w:r>
      <w:proofErr w:type="spellEnd"/>
      <w:r w:rsidR="00273A22">
        <w:t>:</w:t>
      </w:r>
      <w:r w:rsidR="00273A22" w:rsidRPr="00F3728D">
        <w:t xml:space="preserve"> </w:t>
      </w:r>
      <w:r w:rsidRPr="00F3728D">
        <w:t>10.1016/j.biocon.2018.03.033</w:t>
      </w:r>
    </w:p>
    <w:p w14:paraId="504A331C" w14:textId="244D53EC" w:rsidR="007077AB" w:rsidRPr="007077AB" w:rsidRDefault="007077AB" w:rsidP="007077AB">
      <w:pPr>
        <w:spacing w:line="480" w:lineRule="auto"/>
        <w:ind w:left="720" w:hanging="720"/>
        <w:rPr>
          <w:rFonts w:eastAsiaTheme="minorHAnsi"/>
        </w:rPr>
      </w:pPr>
      <w:r w:rsidRPr="002F2FA6">
        <w:rPr>
          <w:rFonts w:eastAsiaTheme="minorHAnsi"/>
        </w:rPr>
        <w:lastRenderedPageBreak/>
        <w:t xml:space="preserve">Plummer, K. E., </w:t>
      </w:r>
      <w:proofErr w:type="spellStart"/>
      <w:r w:rsidRPr="002F2FA6">
        <w:rPr>
          <w:rFonts w:eastAsiaTheme="minorHAnsi"/>
        </w:rPr>
        <w:t>Risely</w:t>
      </w:r>
      <w:proofErr w:type="spellEnd"/>
      <w:r w:rsidRPr="002F2FA6">
        <w:rPr>
          <w:rFonts w:eastAsiaTheme="minorHAnsi"/>
        </w:rPr>
        <w:t xml:space="preserve">, K., Toms, M. P., &amp; </w:t>
      </w:r>
      <w:proofErr w:type="spellStart"/>
      <w:r w:rsidRPr="002F2FA6">
        <w:rPr>
          <w:rFonts w:eastAsiaTheme="minorHAnsi"/>
        </w:rPr>
        <w:t>Siriwardena</w:t>
      </w:r>
      <w:proofErr w:type="spellEnd"/>
      <w:r w:rsidRPr="002F2FA6">
        <w:rPr>
          <w:rFonts w:eastAsiaTheme="minorHAnsi"/>
        </w:rPr>
        <w:t>, G. M. (2019). The composition of British bird communities is associated with long-term garden bird feeding. </w:t>
      </w:r>
      <w:r w:rsidRPr="002F2FA6">
        <w:rPr>
          <w:rFonts w:eastAsiaTheme="minorHAnsi"/>
          <w:i/>
          <w:iCs/>
        </w:rPr>
        <w:t>Nature Communications</w:t>
      </w:r>
      <w:r w:rsidRPr="002F2FA6">
        <w:rPr>
          <w:rFonts w:eastAsiaTheme="minorHAnsi"/>
        </w:rPr>
        <w:t>, </w:t>
      </w:r>
      <w:r w:rsidRPr="002F2FA6">
        <w:rPr>
          <w:rFonts w:eastAsiaTheme="minorHAnsi"/>
          <w:i/>
          <w:iCs/>
        </w:rPr>
        <w:t>10</w:t>
      </w:r>
      <w:r w:rsidRPr="002F2FA6">
        <w:rPr>
          <w:rFonts w:eastAsiaTheme="minorHAnsi"/>
        </w:rPr>
        <w:t xml:space="preserve">(1), 2088. </w:t>
      </w:r>
      <w:r w:rsidR="00273A22">
        <w:rPr>
          <w:rFonts w:eastAsiaTheme="minorHAnsi"/>
        </w:rPr>
        <w:t>doi:</w:t>
      </w:r>
      <w:r w:rsidRPr="002F2FA6">
        <w:rPr>
          <w:rFonts w:eastAsiaTheme="minorHAnsi"/>
        </w:rPr>
        <w:t>10.1038/s41467-019-10111-5</w:t>
      </w:r>
    </w:p>
    <w:p w14:paraId="2189C7B6" w14:textId="4EC0F973" w:rsidR="008A2BCC" w:rsidRPr="00F3728D" w:rsidRDefault="008A2BCC" w:rsidP="008A2BCC">
      <w:pPr>
        <w:spacing w:line="480" w:lineRule="auto"/>
        <w:ind w:left="720" w:hanging="720"/>
      </w:pPr>
      <w:proofErr w:type="spellStart"/>
      <w:r w:rsidRPr="00F3728D">
        <w:t>Rebke</w:t>
      </w:r>
      <w:proofErr w:type="spellEnd"/>
      <w:r w:rsidRPr="00F3728D">
        <w:t xml:space="preserve">, M., </w:t>
      </w:r>
      <w:proofErr w:type="spellStart"/>
      <w:r w:rsidRPr="00F3728D">
        <w:t>Dierschke</w:t>
      </w:r>
      <w:proofErr w:type="spellEnd"/>
      <w:r w:rsidRPr="00F3728D">
        <w:t xml:space="preserve">, V., Weiner, C. N., </w:t>
      </w:r>
      <w:proofErr w:type="spellStart"/>
      <w:r w:rsidRPr="00F3728D">
        <w:t>Aumüller</w:t>
      </w:r>
      <w:proofErr w:type="spellEnd"/>
      <w:r w:rsidRPr="00F3728D">
        <w:t xml:space="preserve">, R., </w:t>
      </w:r>
      <w:r w:rsidR="001F5469">
        <w:t xml:space="preserve">&amp; </w:t>
      </w:r>
      <w:r w:rsidRPr="00F3728D">
        <w:t>Hill, K</w:t>
      </w:r>
      <w:r w:rsidR="001F5469">
        <w:t>.</w:t>
      </w:r>
      <w:r w:rsidRPr="00F3728D">
        <w:t xml:space="preserve"> (2019). Attraction of nocturnally migrating birds to artificial light: The influence of </w:t>
      </w:r>
      <w:proofErr w:type="spellStart"/>
      <w:r w:rsidRPr="00F3728D">
        <w:t>colour</w:t>
      </w:r>
      <w:proofErr w:type="spellEnd"/>
      <w:r w:rsidRPr="00F3728D">
        <w:t>, intensity and blinking mode under different cloud cover conditions. </w:t>
      </w:r>
      <w:r w:rsidRPr="00F3728D">
        <w:rPr>
          <w:i/>
          <w:iCs/>
        </w:rPr>
        <w:t>Biological Conservation</w:t>
      </w:r>
      <w:r w:rsidRPr="00F3728D">
        <w:t>, </w:t>
      </w:r>
      <w:r w:rsidRPr="00F3728D">
        <w:rPr>
          <w:i/>
          <w:iCs/>
        </w:rPr>
        <w:t>233</w:t>
      </w:r>
      <w:r w:rsidRPr="00F3728D">
        <w:t>, 220–227. doi</w:t>
      </w:r>
      <w:r w:rsidR="00273A22">
        <w:t>:</w:t>
      </w:r>
      <w:r w:rsidRPr="00F3728D">
        <w:t>10.1016/j.biocon.2019.02.029</w:t>
      </w:r>
    </w:p>
    <w:p w14:paraId="6EA8C206" w14:textId="163377BB" w:rsidR="008A2BCC" w:rsidRPr="00F3728D" w:rsidRDefault="008A2BCC" w:rsidP="008A2BCC">
      <w:pPr>
        <w:spacing w:line="480" w:lineRule="auto"/>
        <w:ind w:left="720" w:hanging="720"/>
      </w:pPr>
      <w:proofErr w:type="spellStart"/>
      <w:r w:rsidRPr="00F3728D">
        <w:t>Rothery</w:t>
      </w:r>
      <w:proofErr w:type="spellEnd"/>
      <w:r w:rsidRPr="00F3728D">
        <w:t xml:space="preserve">, L., Scott, G. W., &amp; Morrell, L. J. (2017). </w:t>
      </w:r>
      <w:proofErr w:type="spellStart"/>
      <w:r w:rsidRPr="00F3728D">
        <w:t>Colour</w:t>
      </w:r>
      <w:proofErr w:type="spellEnd"/>
      <w:r w:rsidRPr="00F3728D">
        <w:t xml:space="preserve"> preferences of UK garden birds at supplementary seed feeders. </w:t>
      </w:r>
      <w:proofErr w:type="spellStart"/>
      <w:r w:rsidRPr="00F3728D">
        <w:rPr>
          <w:i/>
          <w:iCs/>
        </w:rPr>
        <w:t>Plos</w:t>
      </w:r>
      <w:proofErr w:type="spellEnd"/>
      <w:r w:rsidRPr="00F3728D">
        <w:rPr>
          <w:i/>
          <w:iCs/>
        </w:rPr>
        <w:t xml:space="preserve"> One</w:t>
      </w:r>
      <w:r w:rsidRPr="00F3728D">
        <w:t>, </w:t>
      </w:r>
      <w:r w:rsidRPr="00F3728D">
        <w:rPr>
          <w:i/>
          <w:iCs/>
        </w:rPr>
        <w:t>12</w:t>
      </w:r>
      <w:r w:rsidRPr="00F3728D">
        <w:t>(2), e0172422. doi</w:t>
      </w:r>
      <w:r w:rsidR="00273A22">
        <w:t>:</w:t>
      </w:r>
      <w:r w:rsidRPr="00F3728D">
        <w:t>10.1371/journal.pone.0172422</w:t>
      </w:r>
    </w:p>
    <w:p w14:paraId="36D2A3AD" w14:textId="67951888" w:rsidR="002F12AC" w:rsidRPr="00F3728D" w:rsidRDefault="002F12AC" w:rsidP="002F12AC">
      <w:pPr>
        <w:spacing w:line="480" w:lineRule="auto"/>
        <w:ind w:left="720" w:hanging="720"/>
      </w:pPr>
      <w:proofErr w:type="spellStart"/>
      <w:r w:rsidRPr="00F3728D">
        <w:t>Støstad</w:t>
      </w:r>
      <w:proofErr w:type="spellEnd"/>
      <w:r w:rsidRPr="00F3728D">
        <w:t xml:space="preserve">, H. N., </w:t>
      </w:r>
      <w:proofErr w:type="spellStart"/>
      <w:r w:rsidRPr="00F3728D">
        <w:t>Aldwinckle</w:t>
      </w:r>
      <w:proofErr w:type="spellEnd"/>
      <w:r w:rsidRPr="00F3728D">
        <w:t>, P., Allan, A., &amp; Arnold, K. E. (2017). Foraging on human-derived foods by urban bird species. </w:t>
      </w:r>
      <w:r w:rsidRPr="00F3728D">
        <w:rPr>
          <w:i/>
          <w:iCs/>
        </w:rPr>
        <w:t>Bird Study</w:t>
      </w:r>
      <w:r w:rsidRPr="00F3728D">
        <w:t>, </w:t>
      </w:r>
      <w:r w:rsidRPr="00F3728D">
        <w:rPr>
          <w:i/>
          <w:iCs/>
        </w:rPr>
        <w:t>64</w:t>
      </w:r>
      <w:r w:rsidRPr="00F3728D">
        <w:t xml:space="preserve">(2), 178. </w:t>
      </w:r>
      <w:proofErr w:type="spellStart"/>
      <w:r w:rsidR="00273A22" w:rsidRPr="00273A22">
        <w:t>doi</w:t>
      </w:r>
      <w:r w:rsidR="00273A22">
        <w:t>:</w:t>
      </w:r>
      <w:r w:rsidR="00273A22" w:rsidRPr="00273A22">
        <w:t>full</w:t>
      </w:r>
      <w:proofErr w:type="spellEnd"/>
      <w:r w:rsidR="00273A22" w:rsidRPr="00273A22">
        <w:t>/10.1080/00063657.2017.1311836</w:t>
      </w:r>
    </w:p>
    <w:p w14:paraId="64F273C1" w14:textId="60F5D429" w:rsidR="008A2BCC" w:rsidRPr="00F3728D" w:rsidRDefault="008A2BCC" w:rsidP="008A2BCC">
      <w:pPr>
        <w:spacing w:line="480" w:lineRule="auto"/>
        <w:ind w:left="720" w:hanging="720"/>
      </w:pPr>
      <w:r w:rsidRPr="00F3728D">
        <w:t xml:space="preserve">Tello-Ramos, M. C., Hurly, T. A., &amp; Healy, S. D. (2014). Female hummingbirds do not relocate rewards using </w:t>
      </w:r>
      <w:proofErr w:type="spellStart"/>
      <w:r w:rsidRPr="00F3728D">
        <w:t>colour</w:t>
      </w:r>
      <w:proofErr w:type="spellEnd"/>
      <w:r w:rsidRPr="00F3728D">
        <w:t xml:space="preserve"> cues. </w:t>
      </w:r>
      <w:r w:rsidRPr="00F3728D">
        <w:rPr>
          <w:i/>
          <w:iCs/>
        </w:rPr>
        <w:t xml:space="preserve">Animal </w:t>
      </w:r>
      <w:proofErr w:type="spellStart"/>
      <w:r w:rsidRPr="00F3728D">
        <w:rPr>
          <w:i/>
          <w:iCs/>
        </w:rPr>
        <w:t>Behaviour</w:t>
      </w:r>
      <w:proofErr w:type="spellEnd"/>
      <w:r w:rsidRPr="00F3728D">
        <w:t>, </w:t>
      </w:r>
      <w:r w:rsidRPr="00F3728D">
        <w:rPr>
          <w:i/>
          <w:iCs/>
        </w:rPr>
        <w:t>93</w:t>
      </w:r>
      <w:r w:rsidRPr="00F3728D">
        <w:t xml:space="preserve">, 129–133. </w:t>
      </w:r>
      <w:hyperlink r:id="rId10" w:history="1">
        <w:r w:rsidRPr="00F3728D">
          <w:rPr>
            <w:rStyle w:val="Hyperlink"/>
          </w:rPr>
          <w:t>doi</w:t>
        </w:r>
        <w:r w:rsidR="00273A22">
          <w:rPr>
            <w:rStyle w:val="Hyperlink"/>
          </w:rPr>
          <w:t>:</w:t>
        </w:r>
        <w:r w:rsidRPr="00F3728D">
          <w:rPr>
            <w:rStyle w:val="Hyperlink"/>
          </w:rPr>
          <w:t>10.1016/j.anbehav.2014.04.036</w:t>
        </w:r>
      </w:hyperlink>
    </w:p>
    <w:p w14:paraId="5355F467" w14:textId="03549DFC" w:rsidR="00BB04E2" w:rsidRPr="00BB04E2" w:rsidRDefault="00BB04E2" w:rsidP="00BB04E2">
      <w:pPr>
        <w:spacing w:line="480" w:lineRule="auto"/>
        <w:ind w:left="720" w:hanging="720"/>
      </w:pPr>
      <w:r w:rsidRPr="003A1430">
        <w:t xml:space="preserve">van Dijk, J. G. B., Meissner, W., &amp; </w:t>
      </w:r>
      <w:proofErr w:type="spellStart"/>
      <w:r w:rsidRPr="003A1430">
        <w:t>Klaassen</w:t>
      </w:r>
      <w:proofErr w:type="spellEnd"/>
      <w:r w:rsidRPr="003A1430">
        <w:t>, M. (2014). Improving provenance studies in migratory birds when using feather hydrogen stable isotopes. </w:t>
      </w:r>
      <w:r w:rsidRPr="003A1430">
        <w:rPr>
          <w:i/>
          <w:iCs/>
        </w:rPr>
        <w:t>Journal of Avian Biology</w:t>
      </w:r>
      <w:r w:rsidRPr="003A1430">
        <w:t>, </w:t>
      </w:r>
      <w:r w:rsidRPr="003A1430">
        <w:rPr>
          <w:i/>
          <w:iCs/>
        </w:rPr>
        <w:t>45</w:t>
      </w:r>
      <w:r w:rsidRPr="003A1430">
        <w:t>(1), 103–108. doi</w:t>
      </w:r>
      <w:r w:rsidR="00273A22" w:rsidRPr="003A1430">
        <w:t>:</w:t>
      </w:r>
      <w:r w:rsidRPr="003A1430">
        <w:t>10.1111/j.1600-048X.2013.00232.x</w:t>
      </w:r>
    </w:p>
    <w:p w14:paraId="7624793F" w14:textId="618A3555" w:rsidR="00E863B0" w:rsidRDefault="00F37888" w:rsidP="00E863B0">
      <w:pPr>
        <w:jc w:val="center"/>
        <w:rPr>
          <w:b/>
        </w:rPr>
      </w:pPr>
      <w:r>
        <w:br w:type="page"/>
      </w:r>
      <w:r w:rsidR="00E863B0">
        <w:rPr>
          <w:b/>
        </w:rPr>
        <w:lastRenderedPageBreak/>
        <w:t>Appendix A</w:t>
      </w:r>
    </w:p>
    <w:p w14:paraId="0E2CDF84" w14:textId="77777777" w:rsidR="00E863B0" w:rsidRDefault="00E863B0" w:rsidP="00E863B0">
      <w:pPr>
        <w:jc w:val="center"/>
        <w:rPr>
          <w:b/>
        </w:rPr>
      </w:pPr>
    </w:p>
    <w:p w14:paraId="704C56BA" w14:textId="77777777" w:rsidR="00E863B0" w:rsidRDefault="00E863B0" w:rsidP="00E863B0">
      <w:pPr>
        <w:tabs>
          <w:tab w:val="left" w:pos="6070"/>
        </w:tabs>
        <w:spacing w:line="480" w:lineRule="auto"/>
      </w:pPr>
      <w:r>
        <w:rPr>
          <w:noProof/>
        </w:rPr>
        <w:drawing>
          <wp:inline distT="0" distB="0" distL="0" distR="0" wp14:anchorId="38FBA42A" wp14:editId="28D5AC23">
            <wp:extent cx="4563533" cy="3422650"/>
            <wp:effectExtent l="0" t="127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124.jpe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4576519" cy="3432390"/>
                    </a:xfrm>
                    <a:prstGeom prst="rect">
                      <a:avLst/>
                    </a:prstGeom>
                  </pic:spPr>
                </pic:pic>
              </a:graphicData>
            </a:graphic>
          </wp:inline>
        </w:drawing>
      </w:r>
    </w:p>
    <w:p w14:paraId="3BA80CB1" w14:textId="3BC299EC" w:rsidR="00E863B0" w:rsidRPr="005F4B61" w:rsidRDefault="00E863B0" w:rsidP="00E863B0">
      <w:pPr>
        <w:tabs>
          <w:tab w:val="left" w:pos="6070"/>
        </w:tabs>
        <w:spacing w:line="480" w:lineRule="auto"/>
      </w:pPr>
      <w:r>
        <w:rPr>
          <w:i/>
        </w:rPr>
        <w:t xml:space="preserve">Figure 4. </w:t>
      </w:r>
      <w:r w:rsidRPr="005F4B61">
        <w:t xml:space="preserve">Bird seed used for </w:t>
      </w:r>
      <w:r>
        <w:t xml:space="preserve">the </w:t>
      </w:r>
      <w:r w:rsidRPr="005F4B61">
        <w:t>research study.</w:t>
      </w:r>
    </w:p>
    <w:p w14:paraId="08C7DAE0" w14:textId="77777777" w:rsidR="00E863B0" w:rsidRDefault="00E863B0">
      <w:pPr>
        <w:rPr>
          <w:b/>
        </w:rPr>
      </w:pPr>
    </w:p>
    <w:p w14:paraId="405BC76B" w14:textId="77777777" w:rsidR="00E863B0" w:rsidRDefault="00E863B0">
      <w:pPr>
        <w:rPr>
          <w:b/>
        </w:rPr>
      </w:pPr>
      <w:r>
        <w:rPr>
          <w:b/>
        </w:rPr>
        <w:br w:type="page"/>
      </w:r>
    </w:p>
    <w:p w14:paraId="19972E40" w14:textId="28397C21" w:rsidR="0085736B" w:rsidRDefault="00F37888" w:rsidP="001B26FC">
      <w:pPr>
        <w:spacing w:line="480" w:lineRule="auto"/>
        <w:jc w:val="center"/>
      </w:pPr>
      <w:r>
        <w:rPr>
          <w:b/>
        </w:rPr>
        <w:lastRenderedPageBreak/>
        <w:t>Appendix</w:t>
      </w:r>
      <w:r w:rsidR="00FD1AAB">
        <w:rPr>
          <w:b/>
        </w:rPr>
        <w:t xml:space="preserve"> </w:t>
      </w:r>
      <w:r w:rsidR="00E863B0">
        <w:rPr>
          <w:b/>
        </w:rPr>
        <w:t>B</w:t>
      </w:r>
    </w:p>
    <w:p w14:paraId="0FEC45C9" w14:textId="0FD44B2C" w:rsidR="00C85EF3" w:rsidRDefault="00FD78D3" w:rsidP="00F37888">
      <w:pPr>
        <w:spacing w:line="480" w:lineRule="auto"/>
        <w:rPr>
          <w:b/>
          <w:noProof/>
        </w:rPr>
      </w:pPr>
      <w:r>
        <w:rPr>
          <w:noProof/>
        </w:rPr>
        <mc:AlternateContent>
          <mc:Choice Requires="wps">
            <w:drawing>
              <wp:anchor distT="0" distB="0" distL="114300" distR="114300" simplePos="0" relativeHeight="251667456" behindDoc="0" locked="0" layoutInCell="1" allowOverlap="1" wp14:anchorId="5AE289E9" wp14:editId="6484FA64">
                <wp:simplePos x="0" y="0"/>
                <wp:positionH relativeFrom="column">
                  <wp:posOffset>3067050</wp:posOffset>
                </wp:positionH>
                <wp:positionV relativeFrom="paragraph">
                  <wp:posOffset>17780</wp:posOffset>
                </wp:positionV>
                <wp:extent cx="1828800" cy="323850"/>
                <wp:effectExtent l="0" t="0" r="635" b="6350"/>
                <wp:wrapSquare wrapText="bothSides"/>
                <wp:docPr id="6" name="Text Box 6"/>
                <wp:cNvGraphicFramePr/>
                <a:graphic xmlns:a="http://schemas.openxmlformats.org/drawingml/2006/main">
                  <a:graphicData uri="http://schemas.microsoft.com/office/word/2010/wordprocessingShape">
                    <wps:wsp>
                      <wps:cNvSpPr txBox="1"/>
                      <wps:spPr>
                        <a:xfrm>
                          <a:off x="0" y="0"/>
                          <a:ext cx="1828800" cy="323850"/>
                        </a:xfrm>
                        <a:prstGeom prst="rect">
                          <a:avLst/>
                        </a:prstGeom>
                        <a:solidFill>
                          <a:schemeClr val="tx1"/>
                        </a:solidFill>
                        <a:ln w="6350">
                          <a:noFill/>
                        </a:ln>
                      </wps:spPr>
                      <wps:txbx>
                        <w:txbxContent>
                          <w:p w14:paraId="06C426CC" w14:textId="0CFB3881" w:rsidR="00973F66" w:rsidRPr="001B26FC" w:rsidRDefault="00973F66" w:rsidP="001B26FC">
                            <w:pPr>
                              <w:spacing w:line="480" w:lineRule="auto"/>
                              <w:rPr>
                                <w:b/>
                                <w:noProof/>
                                <w:color w:val="FFFFFF" w:themeColor="background1"/>
                              </w:rPr>
                            </w:pPr>
                            <w:r w:rsidRPr="001B26FC">
                              <w:rPr>
                                <w:b/>
                                <w:noProof/>
                                <w:color w:val="FFFFFF" w:themeColor="background1"/>
                              </w:rPr>
                              <w:t xml:space="preserve">Exhibit </w:t>
                            </w:r>
                            <w:r>
                              <w:rPr>
                                <w:b/>
                                <w:noProof/>
                                <w:color w:val="FFFFFF" w:themeColor="background1"/>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AE289E9" id="_x0000_t202" coordsize="21600,21600" o:spt="202" path="m,l,21600r21600,l21600,xe">
                <v:stroke joinstyle="miter"/>
                <v:path gradientshapeok="t" o:connecttype="rect"/>
              </v:shapetype>
              <v:shape id="Text Box 6" o:spid="_x0000_s1026" type="#_x0000_t202" style="position:absolute;margin-left:241.5pt;margin-top:1.4pt;width:2in;height:25.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" fillcolor="black [3213]" stroked="f" strokeweight=".5pt">
                <v:textbox>
                  <w:txbxContent>
                    <w:p w14:paraId="06C426CC" w14:textId="0CFB3881" w:rsidR="00973F66" w:rsidRPr="001B26FC" w:rsidRDefault="00973F66" w:rsidP="001B26FC">
                      <w:pPr>
                        <w:spacing w:line="480" w:lineRule="auto"/>
                        <w:rPr>
                          <w:b/>
                          <w:noProof/>
                          <w:color w:val="FFFFFF" w:themeColor="background1"/>
                        </w:rPr>
                      </w:pPr>
                      <w:r w:rsidRPr="001B26FC">
                        <w:rPr>
                          <w:b/>
                          <w:noProof/>
                          <w:color w:val="FFFFFF" w:themeColor="background1"/>
                        </w:rPr>
                        <w:t xml:space="preserve">Exhibit </w:t>
                      </w:r>
                      <w:r>
                        <w:rPr>
                          <w:b/>
                          <w:noProof/>
                          <w:color w:val="FFFFFF" w:themeColor="background1"/>
                        </w:rPr>
                        <w:t>B</w:t>
                      </w:r>
                    </w:p>
                  </w:txbxContent>
                </v:textbox>
                <w10:wrap type="square"/>
              </v:shape>
            </w:pict>
          </mc:Fallback>
        </mc:AlternateContent>
      </w:r>
      <w:r>
        <w:rPr>
          <w:noProof/>
        </w:rPr>
        <mc:AlternateContent>
          <mc:Choice Requires="wps">
            <w:drawing>
              <wp:anchor distT="0" distB="0" distL="114300" distR="114300" simplePos="0" relativeHeight="251664384" behindDoc="0" locked="0" layoutInCell="1" allowOverlap="1" wp14:anchorId="48E16809" wp14:editId="1FB46F20">
                <wp:simplePos x="0" y="0"/>
                <wp:positionH relativeFrom="column">
                  <wp:posOffset>273050</wp:posOffset>
                </wp:positionH>
                <wp:positionV relativeFrom="paragraph">
                  <wp:posOffset>17780</wp:posOffset>
                </wp:positionV>
                <wp:extent cx="1828800" cy="323850"/>
                <wp:effectExtent l="0" t="0" r="5080" b="6350"/>
                <wp:wrapSquare wrapText="bothSides"/>
                <wp:docPr id="1" name="Text Box 1"/>
                <wp:cNvGraphicFramePr/>
                <a:graphic xmlns:a="http://schemas.openxmlformats.org/drawingml/2006/main">
                  <a:graphicData uri="http://schemas.microsoft.com/office/word/2010/wordprocessingShape">
                    <wps:wsp>
                      <wps:cNvSpPr txBox="1"/>
                      <wps:spPr>
                        <a:xfrm>
                          <a:off x="0" y="0"/>
                          <a:ext cx="1828800" cy="323850"/>
                        </a:xfrm>
                        <a:prstGeom prst="rect">
                          <a:avLst/>
                        </a:prstGeom>
                        <a:solidFill>
                          <a:schemeClr val="tx1"/>
                        </a:solidFill>
                        <a:ln w="6350">
                          <a:noFill/>
                        </a:ln>
                      </wps:spPr>
                      <wps:txbx>
                        <w:txbxContent>
                          <w:p w14:paraId="5E00EDA7" w14:textId="5773AEA4" w:rsidR="00973F66" w:rsidRPr="001B26FC" w:rsidRDefault="00973F66" w:rsidP="00973F66">
                            <w:pPr>
                              <w:spacing w:line="480" w:lineRule="auto"/>
                              <w:rPr>
                                <w:b/>
                                <w:noProof/>
                                <w:color w:val="FFFFFF" w:themeColor="background1"/>
                              </w:rPr>
                            </w:pPr>
                            <w:r w:rsidRPr="001B26FC">
                              <w:rPr>
                                <w:b/>
                                <w:noProof/>
                                <w:color w:val="FFFFFF" w:themeColor="background1"/>
                              </w:rPr>
                              <w:t>Exhibit 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16809" id="Text Box 1" o:spid="_x0000_s1027" type="#_x0000_t202" style="position:absolute;margin-left:21.5pt;margin-top:1.4pt;width:2in;height:25.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" fillcolor="black [3213]" stroked="f" strokeweight=".5pt">
                <v:textbox>
                  <w:txbxContent>
                    <w:p w14:paraId="5E00EDA7" w14:textId="5773AEA4" w:rsidR="00973F66" w:rsidRPr="001B26FC" w:rsidRDefault="00973F66" w:rsidP="00973F66">
                      <w:pPr>
                        <w:spacing w:line="480" w:lineRule="auto"/>
                        <w:rPr>
                          <w:b/>
                          <w:noProof/>
                          <w:color w:val="FFFFFF" w:themeColor="background1"/>
                        </w:rPr>
                      </w:pPr>
                      <w:r w:rsidRPr="001B26FC">
                        <w:rPr>
                          <w:b/>
                          <w:noProof/>
                          <w:color w:val="FFFFFF" w:themeColor="background1"/>
                        </w:rPr>
                        <w:t>Exhibit A</w:t>
                      </w:r>
                    </w:p>
                  </w:txbxContent>
                </v:textbox>
                <w10:wrap type="square"/>
              </v:shape>
            </w:pict>
          </mc:Fallback>
        </mc:AlternateContent>
      </w:r>
      <w:r w:rsidR="001B26FC">
        <w:rPr>
          <w:b/>
          <w:noProof/>
        </w:rPr>
        <w:drawing>
          <wp:anchor distT="0" distB="0" distL="114300" distR="114300" simplePos="0" relativeHeight="251659264" behindDoc="0" locked="0" layoutInCell="1" allowOverlap="1" wp14:anchorId="392176F9" wp14:editId="2A5436B0">
            <wp:simplePos x="0" y="0"/>
            <wp:positionH relativeFrom="column">
              <wp:posOffset>3067050</wp:posOffset>
            </wp:positionH>
            <wp:positionV relativeFrom="paragraph">
              <wp:posOffset>17145</wp:posOffset>
            </wp:positionV>
            <wp:extent cx="2279650" cy="3043555"/>
            <wp:effectExtent l="0" t="0" r="635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053.MOV" descr="movie::/Users/jeanetteshutay/Documents/AIP/Foundations in Inquiry/Research Project/Home/IMG_0053.MOV"/>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79650" cy="3043555"/>
                    </a:xfrm>
                    <a:prstGeom prst="rect">
                      <a:avLst/>
                    </a:prstGeom>
                  </pic:spPr>
                </pic:pic>
              </a:graphicData>
            </a:graphic>
            <wp14:sizeRelH relativeFrom="margin">
              <wp14:pctWidth>0</wp14:pctWidth>
            </wp14:sizeRelH>
            <wp14:sizeRelV relativeFrom="margin">
              <wp14:pctHeight>0</wp14:pctHeight>
            </wp14:sizeRelV>
          </wp:anchor>
        </w:drawing>
      </w:r>
      <w:r w:rsidR="001B26FC">
        <w:rPr>
          <w:b/>
          <w:noProof/>
        </w:rPr>
        <w:drawing>
          <wp:anchor distT="0" distB="0" distL="114300" distR="114300" simplePos="0" relativeHeight="251662336" behindDoc="0" locked="0" layoutInCell="1" allowOverlap="1" wp14:anchorId="4A10AB5E" wp14:editId="03C0D208">
            <wp:simplePos x="0" y="0"/>
            <wp:positionH relativeFrom="column">
              <wp:posOffset>271780</wp:posOffset>
            </wp:positionH>
            <wp:positionV relativeFrom="paragraph">
              <wp:posOffset>17145</wp:posOffset>
            </wp:positionV>
            <wp:extent cx="2280285" cy="3043555"/>
            <wp:effectExtent l="0" t="0" r="5715"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052.MOV" descr="movie::/Users/jeanetteshutay/Documents/AIP/Foundations in Inquiry/Research Project/Home/IMG_0052.MOV"/>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80285" cy="3043555"/>
                    </a:xfrm>
                    <a:prstGeom prst="rect">
                      <a:avLst/>
                    </a:prstGeom>
                  </pic:spPr>
                </pic:pic>
              </a:graphicData>
            </a:graphic>
            <wp14:sizeRelH relativeFrom="margin">
              <wp14:pctWidth>0</wp14:pctWidth>
            </wp14:sizeRelH>
            <wp14:sizeRelV relativeFrom="margin">
              <wp14:pctHeight>0</wp14:pctHeight>
            </wp14:sizeRelV>
          </wp:anchor>
        </w:drawing>
      </w:r>
      <w:r w:rsidR="00C85EF3" w:rsidRPr="00C85EF3">
        <w:rPr>
          <w:b/>
          <w:noProof/>
        </w:rPr>
        <w:t xml:space="preserve"> </w:t>
      </w:r>
    </w:p>
    <w:p w14:paraId="415AC3D4" w14:textId="0676F466" w:rsidR="00C85EF3" w:rsidRDefault="00C85EF3" w:rsidP="00F37888">
      <w:pPr>
        <w:spacing w:line="480" w:lineRule="auto"/>
      </w:pPr>
    </w:p>
    <w:p w14:paraId="66FD5C27" w14:textId="77C38FD1" w:rsidR="001B26FC" w:rsidRDefault="001B26FC" w:rsidP="00F37888">
      <w:pPr>
        <w:spacing w:line="480" w:lineRule="auto"/>
      </w:pPr>
    </w:p>
    <w:p w14:paraId="00E48B13" w14:textId="77777777" w:rsidR="001B26FC" w:rsidRPr="001B26FC" w:rsidRDefault="001B26FC" w:rsidP="001B26FC"/>
    <w:p w14:paraId="63934326" w14:textId="77777777" w:rsidR="001B26FC" w:rsidRPr="001B26FC" w:rsidRDefault="001B26FC" w:rsidP="001B26FC"/>
    <w:p w14:paraId="17CB2C66" w14:textId="77777777" w:rsidR="001B26FC" w:rsidRPr="001B26FC" w:rsidRDefault="001B26FC" w:rsidP="001B26FC"/>
    <w:p w14:paraId="1DF1A85D" w14:textId="77777777" w:rsidR="001B26FC" w:rsidRPr="001B26FC" w:rsidRDefault="001B26FC" w:rsidP="001B26FC"/>
    <w:p w14:paraId="2FF0EA84" w14:textId="7703C2A4" w:rsidR="001B26FC" w:rsidRPr="001B26FC" w:rsidRDefault="001B26FC" w:rsidP="001B26FC"/>
    <w:p w14:paraId="632367F2" w14:textId="38F474A7" w:rsidR="001B26FC" w:rsidRPr="001B26FC" w:rsidRDefault="001B26FC" w:rsidP="001B26FC"/>
    <w:p w14:paraId="1A59B7F3" w14:textId="16C15C26" w:rsidR="001B26FC" w:rsidRPr="001B26FC" w:rsidRDefault="001B26FC" w:rsidP="001B26FC"/>
    <w:p w14:paraId="3EB23511" w14:textId="7EF258F6" w:rsidR="001B26FC" w:rsidRPr="001B26FC" w:rsidRDefault="001B26FC" w:rsidP="001B26FC"/>
    <w:p w14:paraId="0DC2228B" w14:textId="1F3FAF62" w:rsidR="001B26FC" w:rsidRPr="001B26FC" w:rsidRDefault="001B26FC" w:rsidP="001B26FC"/>
    <w:p w14:paraId="70AB8B36" w14:textId="2EC88DD7" w:rsidR="001B26FC" w:rsidRPr="001B26FC" w:rsidRDefault="001B26FC" w:rsidP="001B26FC"/>
    <w:p w14:paraId="615E6CC3" w14:textId="0E14B522" w:rsidR="001B26FC" w:rsidRPr="001B26FC" w:rsidRDefault="001B26FC" w:rsidP="001B26FC"/>
    <w:p w14:paraId="38E3237F" w14:textId="6A3E6F85" w:rsidR="001B26FC" w:rsidRPr="001B26FC" w:rsidRDefault="001B26FC" w:rsidP="001B26FC"/>
    <w:p w14:paraId="2932424E" w14:textId="0FCFD8FF" w:rsidR="001B26FC" w:rsidRPr="001B26FC" w:rsidRDefault="00FD1AAB" w:rsidP="001B26FC">
      <w:r>
        <w:rPr>
          <w:noProof/>
        </w:rPr>
        <mc:AlternateContent>
          <mc:Choice Requires="wps">
            <w:drawing>
              <wp:anchor distT="0" distB="0" distL="114300" distR="114300" simplePos="0" relativeHeight="251669504" behindDoc="0" locked="0" layoutInCell="1" allowOverlap="1" wp14:anchorId="3CB868BF" wp14:editId="690DBBEF">
                <wp:simplePos x="0" y="0"/>
                <wp:positionH relativeFrom="column">
                  <wp:posOffset>254000</wp:posOffset>
                </wp:positionH>
                <wp:positionV relativeFrom="paragraph">
                  <wp:posOffset>38100</wp:posOffset>
                </wp:positionV>
                <wp:extent cx="1828800" cy="317500"/>
                <wp:effectExtent l="0" t="0" r="5080" b="0"/>
                <wp:wrapSquare wrapText="bothSides"/>
                <wp:docPr id="7" name="Text Box 7"/>
                <wp:cNvGraphicFramePr/>
                <a:graphic xmlns:a="http://schemas.openxmlformats.org/drawingml/2006/main">
                  <a:graphicData uri="http://schemas.microsoft.com/office/word/2010/wordprocessingShape">
                    <wps:wsp>
                      <wps:cNvSpPr txBox="1"/>
                      <wps:spPr>
                        <a:xfrm>
                          <a:off x="0" y="0"/>
                          <a:ext cx="1828800" cy="317500"/>
                        </a:xfrm>
                        <a:prstGeom prst="rect">
                          <a:avLst/>
                        </a:prstGeom>
                        <a:solidFill>
                          <a:schemeClr val="tx1"/>
                        </a:solidFill>
                        <a:ln w="6350">
                          <a:noFill/>
                        </a:ln>
                      </wps:spPr>
                      <wps:txbx>
                        <w:txbxContent>
                          <w:p w14:paraId="1CB3619E" w14:textId="4531E35E" w:rsidR="00973F66" w:rsidRPr="001B26FC" w:rsidRDefault="00973F66" w:rsidP="001B26FC">
                            <w:pPr>
                              <w:spacing w:line="480" w:lineRule="auto"/>
                              <w:rPr>
                                <w:b/>
                                <w:noProof/>
                                <w:color w:val="FFFFFF" w:themeColor="background1"/>
                              </w:rPr>
                            </w:pPr>
                            <w:r w:rsidRPr="001B26FC">
                              <w:rPr>
                                <w:b/>
                                <w:noProof/>
                                <w:color w:val="FFFFFF" w:themeColor="background1"/>
                              </w:rPr>
                              <w:t xml:space="preserve">Exhibit </w:t>
                            </w:r>
                            <w:r>
                              <w:rPr>
                                <w:b/>
                                <w:noProof/>
                                <w:color w:val="FFFFFF" w:themeColor="background1"/>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868BF" id="Text Box 7" o:spid="_x0000_s1028" type="#_x0000_t202" style="position:absolute;margin-left:20pt;margin-top:3pt;width:2in;height:25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" fillcolor="black [3213]" stroked="f" strokeweight=".5pt">
                <v:textbox>
                  <w:txbxContent>
                    <w:p w14:paraId="1CB3619E" w14:textId="4531E35E" w:rsidR="00973F66" w:rsidRPr="001B26FC" w:rsidRDefault="00973F66" w:rsidP="001B26FC">
                      <w:pPr>
                        <w:spacing w:line="480" w:lineRule="auto"/>
                        <w:rPr>
                          <w:b/>
                          <w:noProof/>
                          <w:color w:val="FFFFFF" w:themeColor="background1"/>
                        </w:rPr>
                      </w:pPr>
                      <w:r w:rsidRPr="001B26FC">
                        <w:rPr>
                          <w:b/>
                          <w:noProof/>
                          <w:color w:val="FFFFFF" w:themeColor="background1"/>
                        </w:rPr>
                        <w:t xml:space="preserve">Exhibit </w:t>
                      </w:r>
                      <w:r>
                        <w:rPr>
                          <w:b/>
                          <w:noProof/>
                          <w:color w:val="FFFFFF" w:themeColor="background1"/>
                        </w:rPr>
                        <w:t>C</w:t>
                      </w:r>
                    </w:p>
                  </w:txbxContent>
                </v:textbox>
                <w10:wrap type="square"/>
              </v:shape>
            </w:pict>
          </mc:Fallback>
        </mc:AlternateContent>
      </w:r>
      <w:r>
        <w:rPr>
          <w:b/>
          <w:noProof/>
        </w:rPr>
        <w:drawing>
          <wp:anchor distT="0" distB="0" distL="114300" distR="114300" simplePos="0" relativeHeight="251665408" behindDoc="0" locked="0" layoutInCell="1" allowOverlap="1" wp14:anchorId="47152141" wp14:editId="554D2A5D">
            <wp:simplePos x="0" y="0"/>
            <wp:positionH relativeFrom="column">
              <wp:posOffset>253365</wp:posOffset>
            </wp:positionH>
            <wp:positionV relativeFrom="paragraph">
              <wp:posOffset>25400</wp:posOffset>
            </wp:positionV>
            <wp:extent cx="2299335" cy="2794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054.MOV" descr="movie::/Users/jeanetteshutay/Documents/AIP/Foundations in Inquiry/Research Project/Home/IMG_0054.MOV"/>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99335" cy="2794000"/>
                    </a:xfrm>
                    <a:prstGeom prst="rect">
                      <a:avLst/>
                    </a:prstGeom>
                  </pic:spPr>
                </pic:pic>
              </a:graphicData>
            </a:graphic>
            <wp14:sizeRelH relativeFrom="margin">
              <wp14:pctWidth>0</wp14:pctWidth>
            </wp14:sizeRelH>
            <wp14:sizeRelV relativeFrom="margin">
              <wp14:pctHeight>0</wp14:pctHeight>
            </wp14:sizeRelV>
          </wp:anchor>
        </w:drawing>
      </w:r>
    </w:p>
    <w:p w14:paraId="45BE25A5" w14:textId="72854E1C" w:rsidR="001B26FC" w:rsidRPr="001B26FC" w:rsidRDefault="001B26FC" w:rsidP="001B26FC"/>
    <w:p w14:paraId="3B0851E4" w14:textId="6B16A12C" w:rsidR="00FD1AAB" w:rsidRPr="00FD1AAB" w:rsidRDefault="00FD1AAB" w:rsidP="001B26FC">
      <w:pPr>
        <w:spacing w:line="480" w:lineRule="auto"/>
      </w:pPr>
    </w:p>
    <w:p w14:paraId="636F300C" w14:textId="740CB4BC" w:rsidR="00FD1AAB" w:rsidRPr="00FD1AAB" w:rsidRDefault="00FD1AAB" w:rsidP="001B26FC">
      <w:pPr>
        <w:spacing w:line="480" w:lineRule="auto"/>
      </w:pPr>
    </w:p>
    <w:p w14:paraId="190BC30F" w14:textId="77777777" w:rsidR="00FD1AAB" w:rsidRDefault="00FD1AAB" w:rsidP="001B26FC">
      <w:pPr>
        <w:spacing w:line="480" w:lineRule="auto"/>
        <w:rPr>
          <w:i/>
        </w:rPr>
      </w:pPr>
    </w:p>
    <w:p w14:paraId="7EB48FA5" w14:textId="77777777" w:rsidR="00FD1AAB" w:rsidRDefault="00FD1AAB" w:rsidP="001B26FC">
      <w:pPr>
        <w:spacing w:line="480" w:lineRule="auto"/>
        <w:rPr>
          <w:i/>
        </w:rPr>
      </w:pPr>
    </w:p>
    <w:p w14:paraId="0A4A46BF" w14:textId="77777777" w:rsidR="00FD1AAB" w:rsidRDefault="00FD1AAB" w:rsidP="001B26FC">
      <w:pPr>
        <w:spacing w:line="480" w:lineRule="auto"/>
        <w:rPr>
          <w:i/>
        </w:rPr>
      </w:pPr>
    </w:p>
    <w:p w14:paraId="3EE8B521" w14:textId="77777777" w:rsidR="00FD1AAB" w:rsidRDefault="00FD1AAB" w:rsidP="001B26FC">
      <w:pPr>
        <w:spacing w:line="480" w:lineRule="auto"/>
        <w:rPr>
          <w:i/>
        </w:rPr>
      </w:pPr>
    </w:p>
    <w:p w14:paraId="53C01FCE" w14:textId="77777777" w:rsidR="00FD1AAB" w:rsidRPr="00FD1AAB" w:rsidRDefault="00FD1AAB" w:rsidP="001B26FC">
      <w:pPr>
        <w:spacing w:line="480" w:lineRule="auto"/>
      </w:pPr>
    </w:p>
    <w:p w14:paraId="00AD76EF" w14:textId="77777777" w:rsidR="00FD1AAB" w:rsidRDefault="00FD1AAB" w:rsidP="001B26FC">
      <w:pPr>
        <w:spacing w:line="480" w:lineRule="auto"/>
        <w:rPr>
          <w:i/>
        </w:rPr>
      </w:pPr>
    </w:p>
    <w:p w14:paraId="287CA4D4" w14:textId="380D90F8" w:rsidR="00FD1AAB" w:rsidRPr="005F4B61" w:rsidRDefault="001B26FC" w:rsidP="00E863B0">
      <w:pPr>
        <w:spacing w:line="480" w:lineRule="auto"/>
      </w:pPr>
      <w:r w:rsidRPr="00FD1AAB">
        <w:rPr>
          <w:i/>
        </w:rPr>
        <w:t xml:space="preserve">Figure </w:t>
      </w:r>
      <w:r w:rsidR="00E863B0">
        <w:rPr>
          <w:i/>
        </w:rPr>
        <w:t>5</w:t>
      </w:r>
      <w:r w:rsidRPr="00FD1AAB">
        <w:rPr>
          <w:i/>
        </w:rPr>
        <w:t xml:space="preserve">. </w:t>
      </w:r>
      <w:r w:rsidRPr="005F4B61">
        <w:t xml:space="preserve">Exhibit A shows the color of the yellow feeder and the setting of one location.  Exhibit B shows the color of the green feeder and the setting of the second location.  Exhibit C shows the distance of the feeders from housing. </w:t>
      </w:r>
    </w:p>
    <w:sectPr w:rsidR="00FD1AAB" w:rsidRPr="005F4B61" w:rsidSect="001F2BB0">
      <w:headerReference w:type="even" r:id="rId15"/>
      <w:head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3E8BE5" w14:textId="77777777" w:rsidR="005657A5" w:rsidRDefault="005657A5" w:rsidP="00E81E3E">
      <w:r>
        <w:separator/>
      </w:r>
    </w:p>
  </w:endnote>
  <w:endnote w:type="continuationSeparator" w:id="0">
    <w:p w14:paraId="029197F8" w14:textId="77777777" w:rsidR="005657A5" w:rsidRDefault="005657A5" w:rsidP="00E81E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5F76D4" w14:textId="77777777" w:rsidR="005657A5" w:rsidRDefault="005657A5" w:rsidP="00E81E3E">
      <w:r>
        <w:separator/>
      </w:r>
    </w:p>
  </w:footnote>
  <w:footnote w:type="continuationSeparator" w:id="0">
    <w:p w14:paraId="17EC3D25" w14:textId="77777777" w:rsidR="005657A5" w:rsidRDefault="005657A5" w:rsidP="00E81E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69758750"/>
      <w:docPartObj>
        <w:docPartGallery w:val="Page Numbers (Top of Page)"/>
        <w:docPartUnique/>
      </w:docPartObj>
    </w:sdtPr>
    <w:sdtEndPr>
      <w:rPr>
        <w:rStyle w:val="PageNumber"/>
      </w:rPr>
    </w:sdtEndPr>
    <w:sdtContent>
      <w:p w14:paraId="203936EB" w14:textId="77777777" w:rsidR="00973F66" w:rsidRDefault="00973F66" w:rsidP="00973F6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FCA565" w14:textId="77777777" w:rsidR="00973F66" w:rsidRDefault="00973F66" w:rsidP="0012766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26383551"/>
      <w:docPartObj>
        <w:docPartGallery w:val="Page Numbers (Top of Page)"/>
        <w:docPartUnique/>
      </w:docPartObj>
    </w:sdtPr>
    <w:sdtEndPr>
      <w:rPr>
        <w:rStyle w:val="PageNumber"/>
      </w:rPr>
    </w:sdtEndPr>
    <w:sdtContent>
      <w:p w14:paraId="77D6CC98" w14:textId="77777777" w:rsidR="00973F66" w:rsidRDefault="00973F66" w:rsidP="00973F6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673CD3F" w14:textId="1DA9B57E" w:rsidR="00973F66" w:rsidRPr="00127665" w:rsidRDefault="00973F66" w:rsidP="00127665">
    <w:pPr>
      <w:pStyle w:val="Header"/>
    </w:pPr>
    <w:r w:rsidRPr="00127665">
      <w:t xml:space="preserve">Running head: </w:t>
    </w:r>
    <w:r>
      <w:t>EXAMINING WILD BIRD FEEDER COLOR PREFERENCES IN ILLINOIS</w:t>
    </w:r>
    <w:r w:rsidRPr="00127665">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96598F"/>
    <w:multiLevelType w:val="hybridMultilevel"/>
    <w:tmpl w:val="FEA0C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A5D"/>
    <w:rsid w:val="00000855"/>
    <w:rsid w:val="00021751"/>
    <w:rsid w:val="00023A1A"/>
    <w:rsid w:val="000251AD"/>
    <w:rsid w:val="000547AD"/>
    <w:rsid w:val="000707B9"/>
    <w:rsid w:val="000A040B"/>
    <w:rsid w:val="000A727B"/>
    <w:rsid w:val="000B298D"/>
    <w:rsid w:val="000C123B"/>
    <w:rsid w:val="000D20AB"/>
    <w:rsid w:val="000D727A"/>
    <w:rsid w:val="000E70AB"/>
    <w:rsid w:val="000F0270"/>
    <w:rsid w:val="000F2DFA"/>
    <w:rsid w:val="000F7A5D"/>
    <w:rsid w:val="0010119B"/>
    <w:rsid w:val="00102C8F"/>
    <w:rsid w:val="00107A52"/>
    <w:rsid w:val="00110C0F"/>
    <w:rsid w:val="00127665"/>
    <w:rsid w:val="00141307"/>
    <w:rsid w:val="001446EE"/>
    <w:rsid w:val="0015131E"/>
    <w:rsid w:val="00171352"/>
    <w:rsid w:val="001933BD"/>
    <w:rsid w:val="001B26FC"/>
    <w:rsid w:val="001D0E18"/>
    <w:rsid w:val="001D36AF"/>
    <w:rsid w:val="001F15CD"/>
    <w:rsid w:val="001F2BB0"/>
    <w:rsid w:val="001F5469"/>
    <w:rsid w:val="0021100B"/>
    <w:rsid w:val="00216072"/>
    <w:rsid w:val="002427BA"/>
    <w:rsid w:val="00245493"/>
    <w:rsid w:val="002516B2"/>
    <w:rsid w:val="002625E3"/>
    <w:rsid w:val="00273A22"/>
    <w:rsid w:val="00281829"/>
    <w:rsid w:val="00291F6B"/>
    <w:rsid w:val="0029233C"/>
    <w:rsid w:val="00296F94"/>
    <w:rsid w:val="002A0CAD"/>
    <w:rsid w:val="002B175E"/>
    <w:rsid w:val="002B2FFC"/>
    <w:rsid w:val="002B5675"/>
    <w:rsid w:val="002D3D9E"/>
    <w:rsid w:val="002D650B"/>
    <w:rsid w:val="002F12AC"/>
    <w:rsid w:val="002F1460"/>
    <w:rsid w:val="002F2FA6"/>
    <w:rsid w:val="002F6D86"/>
    <w:rsid w:val="00303539"/>
    <w:rsid w:val="00350FA5"/>
    <w:rsid w:val="003760F7"/>
    <w:rsid w:val="00394867"/>
    <w:rsid w:val="003A1430"/>
    <w:rsid w:val="003A7641"/>
    <w:rsid w:val="003B7840"/>
    <w:rsid w:val="003C3882"/>
    <w:rsid w:val="003C6D6F"/>
    <w:rsid w:val="003D1406"/>
    <w:rsid w:val="003F2DA8"/>
    <w:rsid w:val="0040019B"/>
    <w:rsid w:val="00402CCF"/>
    <w:rsid w:val="004048E2"/>
    <w:rsid w:val="00404D36"/>
    <w:rsid w:val="00411D5C"/>
    <w:rsid w:val="00416A64"/>
    <w:rsid w:val="004171D1"/>
    <w:rsid w:val="004275AC"/>
    <w:rsid w:val="00444B32"/>
    <w:rsid w:val="00446A21"/>
    <w:rsid w:val="004630E8"/>
    <w:rsid w:val="00471C73"/>
    <w:rsid w:val="0048153D"/>
    <w:rsid w:val="0049297A"/>
    <w:rsid w:val="004A29A9"/>
    <w:rsid w:val="004B59F4"/>
    <w:rsid w:val="004C57C0"/>
    <w:rsid w:val="0053419F"/>
    <w:rsid w:val="00545F35"/>
    <w:rsid w:val="005519BA"/>
    <w:rsid w:val="005657A5"/>
    <w:rsid w:val="00593510"/>
    <w:rsid w:val="005A38C7"/>
    <w:rsid w:val="005B07F5"/>
    <w:rsid w:val="005B5E01"/>
    <w:rsid w:val="005C4F3C"/>
    <w:rsid w:val="005F1BA1"/>
    <w:rsid w:val="005F4B61"/>
    <w:rsid w:val="005F50D0"/>
    <w:rsid w:val="006265CA"/>
    <w:rsid w:val="00627089"/>
    <w:rsid w:val="00630451"/>
    <w:rsid w:val="0065642F"/>
    <w:rsid w:val="00661D6D"/>
    <w:rsid w:val="00672B00"/>
    <w:rsid w:val="00684B07"/>
    <w:rsid w:val="00685E3A"/>
    <w:rsid w:val="00687C41"/>
    <w:rsid w:val="006A6F95"/>
    <w:rsid w:val="006F0ED4"/>
    <w:rsid w:val="006F3CD9"/>
    <w:rsid w:val="006F4C00"/>
    <w:rsid w:val="00705129"/>
    <w:rsid w:val="007077AB"/>
    <w:rsid w:val="00714066"/>
    <w:rsid w:val="00717760"/>
    <w:rsid w:val="00741F03"/>
    <w:rsid w:val="00783750"/>
    <w:rsid w:val="00792AEC"/>
    <w:rsid w:val="00792D2A"/>
    <w:rsid w:val="00795F59"/>
    <w:rsid w:val="007A5E0D"/>
    <w:rsid w:val="007B2686"/>
    <w:rsid w:val="007C4E74"/>
    <w:rsid w:val="007D3813"/>
    <w:rsid w:val="00806F29"/>
    <w:rsid w:val="0084129D"/>
    <w:rsid w:val="0085736B"/>
    <w:rsid w:val="008728C5"/>
    <w:rsid w:val="00880192"/>
    <w:rsid w:val="00890D15"/>
    <w:rsid w:val="008A2BCC"/>
    <w:rsid w:val="008A36DE"/>
    <w:rsid w:val="008A44CD"/>
    <w:rsid w:val="008B32FA"/>
    <w:rsid w:val="008B5B3E"/>
    <w:rsid w:val="008B7CB5"/>
    <w:rsid w:val="008C06D3"/>
    <w:rsid w:val="008C5BF5"/>
    <w:rsid w:val="008D1163"/>
    <w:rsid w:val="0091109D"/>
    <w:rsid w:val="00916C77"/>
    <w:rsid w:val="0092502C"/>
    <w:rsid w:val="0095422B"/>
    <w:rsid w:val="00973F66"/>
    <w:rsid w:val="00976213"/>
    <w:rsid w:val="00985613"/>
    <w:rsid w:val="009A448C"/>
    <w:rsid w:val="009B42B4"/>
    <w:rsid w:val="009B5639"/>
    <w:rsid w:val="009B5979"/>
    <w:rsid w:val="009C0156"/>
    <w:rsid w:val="009C67BB"/>
    <w:rsid w:val="009C7B71"/>
    <w:rsid w:val="009D05DB"/>
    <w:rsid w:val="009E1E60"/>
    <w:rsid w:val="00A006AF"/>
    <w:rsid w:val="00A16828"/>
    <w:rsid w:val="00A23147"/>
    <w:rsid w:val="00A23759"/>
    <w:rsid w:val="00A37BF4"/>
    <w:rsid w:val="00A45C6D"/>
    <w:rsid w:val="00A50E65"/>
    <w:rsid w:val="00A571CA"/>
    <w:rsid w:val="00A74946"/>
    <w:rsid w:val="00A80055"/>
    <w:rsid w:val="00A828AE"/>
    <w:rsid w:val="00A83CCD"/>
    <w:rsid w:val="00A848AE"/>
    <w:rsid w:val="00A942C6"/>
    <w:rsid w:val="00AA1C61"/>
    <w:rsid w:val="00AB3C90"/>
    <w:rsid w:val="00AB40A2"/>
    <w:rsid w:val="00AE742D"/>
    <w:rsid w:val="00B10F76"/>
    <w:rsid w:val="00B16AED"/>
    <w:rsid w:val="00B2506E"/>
    <w:rsid w:val="00B524AF"/>
    <w:rsid w:val="00B563C4"/>
    <w:rsid w:val="00B941A7"/>
    <w:rsid w:val="00BA274F"/>
    <w:rsid w:val="00BB04E2"/>
    <w:rsid w:val="00BE2723"/>
    <w:rsid w:val="00BE29C5"/>
    <w:rsid w:val="00BF2C52"/>
    <w:rsid w:val="00BF438F"/>
    <w:rsid w:val="00BF452C"/>
    <w:rsid w:val="00C05D78"/>
    <w:rsid w:val="00C1751A"/>
    <w:rsid w:val="00C24D52"/>
    <w:rsid w:val="00C55597"/>
    <w:rsid w:val="00C64B92"/>
    <w:rsid w:val="00C72722"/>
    <w:rsid w:val="00C85EF3"/>
    <w:rsid w:val="00CA5E06"/>
    <w:rsid w:val="00CB304F"/>
    <w:rsid w:val="00CB3BC2"/>
    <w:rsid w:val="00CB4149"/>
    <w:rsid w:val="00CB7B6C"/>
    <w:rsid w:val="00CD11D1"/>
    <w:rsid w:val="00CD7AE5"/>
    <w:rsid w:val="00CE500D"/>
    <w:rsid w:val="00D0764B"/>
    <w:rsid w:val="00D10297"/>
    <w:rsid w:val="00D35DF3"/>
    <w:rsid w:val="00D8447F"/>
    <w:rsid w:val="00D87A99"/>
    <w:rsid w:val="00DA1C6E"/>
    <w:rsid w:val="00DA3171"/>
    <w:rsid w:val="00DB2C8C"/>
    <w:rsid w:val="00DB49E4"/>
    <w:rsid w:val="00DB742C"/>
    <w:rsid w:val="00DC7887"/>
    <w:rsid w:val="00E03221"/>
    <w:rsid w:val="00E10DE9"/>
    <w:rsid w:val="00E163A8"/>
    <w:rsid w:val="00E260A3"/>
    <w:rsid w:val="00E51CA2"/>
    <w:rsid w:val="00E54E1A"/>
    <w:rsid w:val="00E63CBF"/>
    <w:rsid w:val="00E7060C"/>
    <w:rsid w:val="00E768A8"/>
    <w:rsid w:val="00E81E3E"/>
    <w:rsid w:val="00E863B0"/>
    <w:rsid w:val="00E9684D"/>
    <w:rsid w:val="00EE62BD"/>
    <w:rsid w:val="00EF1E62"/>
    <w:rsid w:val="00F01D19"/>
    <w:rsid w:val="00F10BD1"/>
    <w:rsid w:val="00F22117"/>
    <w:rsid w:val="00F3728D"/>
    <w:rsid w:val="00F37518"/>
    <w:rsid w:val="00F37888"/>
    <w:rsid w:val="00F430ED"/>
    <w:rsid w:val="00F46A25"/>
    <w:rsid w:val="00F5123F"/>
    <w:rsid w:val="00F52F8F"/>
    <w:rsid w:val="00F57B67"/>
    <w:rsid w:val="00F71CC2"/>
    <w:rsid w:val="00F841F5"/>
    <w:rsid w:val="00F908F3"/>
    <w:rsid w:val="00F9337B"/>
    <w:rsid w:val="00FD1AAB"/>
    <w:rsid w:val="00FD78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4B8DA"/>
  <w15:chartTrackingRefBased/>
  <w15:docId w15:val="{E3665B6B-5EE7-A242-BBF5-AD96D7F1E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077AB"/>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1E3E"/>
    <w:pPr>
      <w:tabs>
        <w:tab w:val="center" w:pos="4680"/>
        <w:tab w:val="right" w:pos="9360"/>
      </w:tabs>
    </w:pPr>
  </w:style>
  <w:style w:type="character" w:customStyle="1" w:styleId="HeaderChar">
    <w:name w:val="Header Char"/>
    <w:basedOn w:val="DefaultParagraphFont"/>
    <w:link w:val="Header"/>
    <w:uiPriority w:val="99"/>
    <w:rsid w:val="00E81E3E"/>
  </w:style>
  <w:style w:type="paragraph" w:styleId="Footer">
    <w:name w:val="footer"/>
    <w:basedOn w:val="Normal"/>
    <w:link w:val="FooterChar"/>
    <w:uiPriority w:val="99"/>
    <w:unhideWhenUsed/>
    <w:rsid w:val="00E81E3E"/>
    <w:pPr>
      <w:tabs>
        <w:tab w:val="center" w:pos="4680"/>
        <w:tab w:val="right" w:pos="9360"/>
      </w:tabs>
    </w:pPr>
  </w:style>
  <w:style w:type="character" w:customStyle="1" w:styleId="FooterChar">
    <w:name w:val="Footer Char"/>
    <w:basedOn w:val="DefaultParagraphFont"/>
    <w:link w:val="Footer"/>
    <w:uiPriority w:val="99"/>
    <w:rsid w:val="00E81E3E"/>
  </w:style>
  <w:style w:type="character" w:styleId="PageNumber">
    <w:name w:val="page number"/>
    <w:basedOn w:val="DefaultParagraphFont"/>
    <w:uiPriority w:val="99"/>
    <w:semiHidden/>
    <w:unhideWhenUsed/>
    <w:rsid w:val="00127665"/>
  </w:style>
  <w:style w:type="character" w:styleId="Hyperlink">
    <w:name w:val="Hyperlink"/>
    <w:basedOn w:val="DefaultParagraphFont"/>
    <w:uiPriority w:val="99"/>
    <w:unhideWhenUsed/>
    <w:rsid w:val="008A2BCC"/>
    <w:rPr>
      <w:color w:val="0563C1" w:themeColor="hyperlink"/>
      <w:u w:val="single"/>
    </w:rPr>
  </w:style>
  <w:style w:type="character" w:styleId="UnresolvedMention">
    <w:name w:val="Unresolved Mention"/>
    <w:basedOn w:val="DefaultParagraphFont"/>
    <w:uiPriority w:val="99"/>
    <w:rsid w:val="008A2BCC"/>
    <w:rPr>
      <w:color w:val="605E5C"/>
      <w:shd w:val="clear" w:color="auto" w:fill="E1DFDD"/>
    </w:rPr>
  </w:style>
  <w:style w:type="paragraph" w:styleId="ListParagraph">
    <w:name w:val="List Paragraph"/>
    <w:basedOn w:val="Normal"/>
    <w:uiPriority w:val="34"/>
    <w:qFormat/>
    <w:rsid w:val="00D87A99"/>
    <w:pPr>
      <w:ind w:left="720"/>
      <w:contextualSpacing/>
    </w:pPr>
  </w:style>
  <w:style w:type="character" w:styleId="CommentReference">
    <w:name w:val="annotation reference"/>
    <w:basedOn w:val="DefaultParagraphFont"/>
    <w:uiPriority w:val="99"/>
    <w:semiHidden/>
    <w:unhideWhenUsed/>
    <w:rsid w:val="00BF452C"/>
    <w:rPr>
      <w:sz w:val="16"/>
      <w:szCs w:val="16"/>
    </w:rPr>
  </w:style>
  <w:style w:type="paragraph" w:styleId="CommentText">
    <w:name w:val="annotation text"/>
    <w:basedOn w:val="Normal"/>
    <w:link w:val="CommentTextChar"/>
    <w:uiPriority w:val="99"/>
    <w:semiHidden/>
    <w:unhideWhenUsed/>
    <w:rsid w:val="00BF452C"/>
    <w:rPr>
      <w:sz w:val="20"/>
      <w:szCs w:val="20"/>
    </w:rPr>
  </w:style>
  <w:style w:type="character" w:customStyle="1" w:styleId="CommentTextChar">
    <w:name w:val="Comment Text Char"/>
    <w:basedOn w:val="DefaultParagraphFont"/>
    <w:link w:val="CommentText"/>
    <w:uiPriority w:val="99"/>
    <w:semiHidden/>
    <w:rsid w:val="00BF452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F452C"/>
    <w:rPr>
      <w:b/>
      <w:bCs/>
    </w:rPr>
  </w:style>
  <w:style w:type="character" w:customStyle="1" w:styleId="CommentSubjectChar">
    <w:name w:val="Comment Subject Char"/>
    <w:basedOn w:val="CommentTextChar"/>
    <w:link w:val="CommentSubject"/>
    <w:uiPriority w:val="99"/>
    <w:semiHidden/>
    <w:rsid w:val="00BF452C"/>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BF452C"/>
    <w:rPr>
      <w:sz w:val="18"/>
      <w:szCs w:val="18"/>
    </w:rPr>
  </w:style>
  <w:style w:type="character" w:customStyle="1" w:styleId="BalloonTextChar">
    <w:name w:val="Balloon Text Char"/>
    <w:basedOn w:val="DefaultParagraphFont"/>
    <w:link w:val="BalloonText"/>
    <w:uiPriority w:val="99"/>
    <w:semiHidden/>
    <w:rsid w:val="00BF452C"/>
    <w:rPr>
      <w:rFonts w:ascii="Times New Roman" w:eastAsia="Times New Roman" w:hAnsi="Times New Roman" w:cs="Times New Roman"/>
      <w:sz w:val="18"/>
      <w:szCs w:val="18"/>
    </w:rPr>
  </w:style>
  <w:style w:type="character" w:styleId="FollowedHyperlink">
    <w:name w:val="FollowedHyperlink"/>
    <w:basedOn w:val="DefaultParagraphFont"/>
    <w:uiPriority w:val="99"/>
    <w:semiHidden/>
    <w:unhideWhenUsed/>
    <w:rsid w:val="00273A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20287">
      <w:bodyDiv w:val="1"/>
      <w:marLeft w:val="0"/>
      <w:marRight w:val="0"/>
      <w:marTop w:val="0"/>
      <w:marBottom w:val="0"/>
      <w:divBdr>
        <w:top w:val="none" w:sz="0" w:space="0" w:color="auto"/>
        <w:left w:val="none" w:sz="0" w:space="0" w:color="auto"/>
        <w:bottom w:val="none" w:sz="0" w:space="0" w:color="auto"/>
        <w:right w:val="none" w:sz="0" w:space="0" w:color="auto"/>
      </w:divBdr>
    </w:div>
    <w:div w:id="118839374">
      <w:bodyDiv w:val="1"/>
      <w:marLeft w:val="0"/>
      <w:marRight w:val="0"/>
      <w:marTop w:val="0"/>
      <w:marBottom w:val="0"/>
      <w:divBdr>
        <w:top w:val="none" w:sz="0" w:space="0" w:color="auto"/>
        <w:left w:val="none" w:sz="0" w:space="0" w:color="auto"/>
        <w:bottom w:val="none" w:sz="0" w:space="0" w:color="auto"/>
        <w:right w:val="none" w:sz="0" w:space="0" w:color="auto"/>
      </w:divBdr>
    </w:div>
    <w:div w:id="519858808">
      <w:bodyDiv w:val="1"/>
      <w:marLeft w:val="0"/>
      <w:marRight w:val="0"/>
      <w:marTop w:val="0"/>
      <w:marBottom w:val="0"/>
      <w:divBdr>
        <w:top w:val="none" w:sz="0" w:space="0" w:color="auto"/>
        <w:left w:val="none" w:sz="0" w:space="0" w:color="auto"/>
        <w:bottom w:val="none" w:sz="0" w:space="0" w:color="auto"/>
        <w:right w:val="none" w:sz="0" w:space="0" w:color="auto"/>
      </w:divBdr>
    </w:div>
    <w:div w:id="644814878">
      <w:bodyDiv w:val="1"/>
      <w:marLeft w:val="0"/>
      <w:marRight w:val="0"/>
      <w:marTop w:val="0"/>
      <w:marBottom w:val="0"/>
      <w:divBdr>
        <w:top w:val="none" w:sz="0" w:space="0" w:color="auto"/>
        <w:left w:val="none" w:sz="0" w:space="0" w:color="auto"/>
        <w:bottom w:val="none" w:sz="0" w:space="0" w:color="auto"/>
        <w:right w:val="none" w:sz="0" w:space="0" w:color="auto"/>
      </w:divBdr>
    </w:div>
    <w:div w:id="662709598">
      <w:bodyDiv w:val="1"/>
      <w:marLeft w:val="0"/>
      <w:marRight w:val="0"/>
      <w:marTop w:val="0"/>
      <w:marBottom w:val="0"/>
      <w:divBdr>
        <w:top w:val="none" w:sz="0" w:space="0" w:color="auto"/>
        <w:left w:val="none" w:sz="0" w:space="0" w:color="auto"/>
        <w:bottom w:val="none" w:sz="0" w:space="0" w:color="auto"/>
        <w:right w:val="none" w:sz="0" w:space="0" w:color="auto"/>
      </w:divBdr>
    </w:div>
    <w:div w:id="762142349">
      <w:bodyDiv w:val="1"/>
      <w:marLeft w:val="0"/>
      <w:marRight w:val="0"/>
      <w:marTop w:val="0"/>
      <w:marBottom w:val="0"/>
      <w:divBdr>
        <w:top w:val="none" w:sz="0" w:space="0" w:color="auto"/>
        <w:left w:val="none" w:sz="0" w:space="0" w:color="auto"/>
        <w:bottom w:val="none" w:sz="0" w:space="0" w:color="auto"/>
        <w:right w:val="none" w:sz="0" w:space="0" w:color="auto"/>
      </w:divBdr>
    </w:div>
    <w:div w:id="848763628">
      <w:bodyDiv w:val="1"/>
      <w:marLeft w:val="0"/>
      <w:marRight w:val="0"/>
      <w:marTop w:val="0"/>
      <w:marBottom w:val="0"/>
      <w:divBdr>
        <w:top w:val="none" w:sz="0" w:space="0" w:color="auto"/>
        <w:left w:val="none" w:sz="0" w:space="0" w:color="auto"/>
        <w:bottom w:val="none" w:sz="0" w:space="0" w:color="auto"/>
        <w:right w:val="none" w:sz="0" w:space="0" w:color="auto"/>
      </w:divBdr>
    </w:div>
    <w:div w:id="896016341">
      <w:bodyDiv w:val="1"/>
      <w:marLeft w:val="0"/>
      <w:marRight w:val="0"/>
      <w:marTop w:val="0"/>
      <w:marBottom w:val="0"/>
      <w:divBdr>
        <w:top w:val="none" w:sz="0" w:space="0" w:color="auto"/>
        <w:left w:val="none" w:sz="0" w:space="0" w:color="auto"/>
        <w:bottom w:val="none" w:sz="0" w:space="0" w:color="auto"/>
        <w:right w:val="none" w:sz="0" w:space="0" w:color="auto"/>
      </w:divBdr>
    </w:div>
    <w:div w:id="979773019">
      <w:bodyDiv w:val="1"/>
      <w:marLeft w:val="0"/>
      <w:marRight w:val="0"/>
      <w:marTop w:val="0"/>
      <w:marBottom w:val="0"/>
      <w:divBdr>
        <w:top w:val="none" w:sz="0" w:space="0" w:color="auto"/>
        <w:left w:val="none" w:sz="0" w:space="0" w:color="auto"/>
        <w:bottom w:val="none" w:sz="0" w:space="0" w:color="auto"/>
        <w:right w:val="none" w:sz="0" w:space="0" w:color="auto"/>
      </w:divBdr>
    </w:div>
    <w:div w:id="1082677848">
      <w:bodyDiv w:val="1"/>
      <w:marLeft w:val="0"/>
      <w:marRight w:val="0"/>
      <w:marTop w:val="0"/>
      <w:marBottom w:val="0"/>
      <w:divBdr>
        <w:top w:val="none" w:sz="0" w:space="0" w:color="auto"/>
        <w:left w:val="none" w:sz="0" w:space="0" w:color="auto"/>
        <w:bottom w:val="none" w:sz="0" w:space="0" w:color="auto"/>
        <w:right w:val="none" w:sz="0" w:space="0" w:color="auto"/>
      </w:divBdr>
    </w:div>
    <w:div w:id="1209029958">
      <w:bodyDiv w:val="1"/>
      <w:marLeft w:val="0"/>
      <w:marRight w:val="0"/>
      <w:marTop w:val="0"/>
      <w:marBottom w:val="0"/>
      <w:divBdr>
        <w:top w:val="none" w:sz="0" w:space="0" w:color="auto"/>
        <w:left w:val="none" w:sz="0" w:space="0" w:color="auto"/>
        <w:bottom w:val="none" w:sz="0" w:space="0" w:color="auto"/>
        <w:right w:val="none" w:sz="0" w:space="0" w:color="auto"/>
      </w:divBdr>
    </w:div>
    <w:div w:id="1244798431">
      <w:bodyDiv w:val="1"/>
      <w:marLeft w:val="0"/>
      <w:marRight w:val="0"/>
      <w:marTop w:val="0"/>
      <w:marBottom w:val="0"/>
      <w:divBdr>
        <w:top w:val="none" w:sz="0" w:space="0" w:color="auto"/>
        <w:left w:val="none" w:sz="0" w:space="0" w:color="auto"/>
        <w:bottom w:val="none" w:sz="0" w:space="0" w:color="auto"/>
        <w:right w:val="none" w:sz="0" w:space="0" w:color="auto"/>
      </w:divBdr>
    </w:div>
    <w:div w:id="1295214419">
      <w:bodyDiv w:val="1"/>
      <w:marLeft w:val="0"/>
      <w:marRight w:val="0"/>
      <w:marTop w:val="0"/>
      <w:marBottom w:val="0"/>
      <w:divBdr>
        <w:top w:val="none" w:sz="0" w:space="0" w:color="auto"/>
        <w:left w:val="none" w:sz="0" w:space="0" w:color="auto"/>
        <w:bottom w:val="none" w:sz="0" w:space="0" w:color="auto"/>
        <w:right w:val="none" w:sz="0" w:space="0" w:color="auto"/>
      </w:divBdr>
    </w:div>
    <w:div w:id="1296715655">
      <w:bodyDiv w:val="1"/>
      <w:marLeft w:val="0"/>
      <w:marRight w:val="0"/>
      <w:marTop w:val="0"/>
      <w:marBottom w:val="0"/>
      <w:divBdr>
        <w:top w:val="none" w:sz="0" w:space="0" w:color="auto"/>
        <w:left w:val="none" w:sz="0" w:space="0" w:color="auto"/>
        <w:bottom w:val="none" w:sz="0" w:space="0" w:color="auto"/>
        <w:right w:val="none" w:sz="0" w:space="0" w:color="auto"/>
      </w:divBdr>
    </w:div>
    <w:div w:id="1302416680">
      <w:bodyDiv w:val="1"/>
      <w:marLeft w:val="0"/>
      <w:marRight w:val="0"/>
      <w:marTop w:val="0"/>
      <w:marBottom w:val="0"/>
      <w:divBdr>
        <w:top w:val="none" w:sz="0" w:space="0" w:color="auto"/>
        <w:left w:val="none" w:sz="0" w:space="0" w:color="auto"/>
        <w:bottom w:val="none" w:sz="0" w:space="0" w:color="auto"/>
        <w:right w:val="none" w:sz="0" w:space="0" w:color="auto"/>
      </w:divBdr>
    </w:div>
    <w:div w:id="1366444709">
      <w:bodyDiv w:val="1"/>
      <w:marLeft w:val="0"/>
      <w:marRight w:val="0"/>
      <w:marTop w:val="0"/>
      <w:marBottom w:val="0"/>
      <w:divBdr>
        <w:top w:val="none" w:sz="0" w:space="0" w:color="auto"/>
        <w:left w:val="none" w:sz="0" w:space="0" w:color="auto"/>
        <w:bottom w:val="none" w:sz="0" w:space="0" w:color="auto"/>
        <w:right w:val="none" w:sz="0" w:space="0" w:color="auto"/>
      </w:divBdr>
    </w:div>
    <w:div w:id="1399785071">
      <w:bodyDiv w:val="1"/>
      <w:marLeft w:val="0"/>
      <w:marRight w:val="0"/>
      <w:marTop w:val="0"/>
      <w:marBottom w:val="0"/>
      <w:divBdr>
        <w:top w:val="none" w:sz="0" w:space="0" w:color="auto"/>
        <w:left w:val="none" w:sz="0" w:space="0" w:color="auto"/>
        <w:bottom w:val="none" w:sz="0" w:space="0" w:color="auto"/>
        <w:right w:val="none" w:sz="0" w:space="0" w:color="auto"/>
      </w:divBdr>
    </w:div>
    <w:div w:id="1447774797">
      <w:bodyDiv w:val="1"/>
      <w:marLeft w:val="0"/>
      <w:marRight w:val="0"/>
      <w:marTop w:val="0"/>
      <w:marBottom w:val="0"/>
      <w:divBdr>
        <w:top w:val="none" w:sz="0" w:space="0" w:color="auto"/>
        <w:left w:val="none" w:sz="0" w:space="0" w:color="auto"/>
        <w:bottom w:val="none" w:sz="0" w:space="0" w:color="auto"/>
        <w:right w:val="none" w:sz="0" w:space="0" w:color="auto"/>
      </w:divBdr>
    </w:div>
    <w:div w:id="1608391603">
      <w:bodyDiv w:val="1"/>
      <w:marLeft w:val="0"/>
      <w:marRight w:val="0"/>
      <w:marTop w:val="0"/>
      <w:marBottom w:val="0"/>
      <w:divBdr>
        <w:top w:val="none" w:sz="0" w:space="0" w:color="auto"/>
        <w:left w:val="none" w:sz="0" w:space="0" w:color="auto"/>
        <w:bottom w:val="none" w:sz="0" w:space="0" w:color="auto"/>
        <w:right w:val="none" w:sz="0" w:space="0" w:color="auto"/>
      </w:divBdr>
    </w:div>
    <w:div w:id="1994601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hyperlink" Target="https://doi-org.proxy1.ncu.edu/10.1016/j.anbehav.2014.04.036" TargetMode="Externa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18</Pages>
  <Words>3401</Words>
  <Characters>19388</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Jeanette Shutay</dc:creator>
  <cp:keywords/>
  <dc:description/>
  <cp:lastModifiedBy>Microsoft Office User</cp:lastModifiedBy>
  <cp:revision>8</cp:revision>
  <dcterms:created xsi:type="dcterms:W3CDTF">2019-07-19T14:52:00Z</dcterms:created>
  <dcterms:modified xsi:type="dcterms:W3CDTF">2019-07-24T01:08:00Z</dcterms:modified>
</cp:coreProperties>
</file>